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FEF" w:rsidRDefault="008C10DB" w:rsidP="00985FEF">
      <w:pPr>
        <w:pStyle w:val="NormalWeb"/>
        <w:spacing w:line="276" w:lineRule="auto"/>
        <w:ind w:right="-5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DECRETO MUNICIPAL Nº </w:t>
      </w:r>
      <w:r w:rsidR="00BA7630">
        <w:rPr>
          <w:rFonts w:ascii="Bookman Old Style" w:hAnsi="Bookman Old Style"/>
          <w:b/>
          <w:bCs/>
          <w:sz w:val="24"/>
        </w:rPr>
        <w:t>0</w:t>
      </w:r>
      <w:r w:rsidR="00B7723A">
        <w:rPr>
          <w:rFonts w:ascii="Bookman Old Style" w:hAnsi="Bookman Old Style"/>
          <w:b/>
          <w:bCs/>
          <w:sz w:val="24"/>
        </w:rPr>
        <w:t>7</w:t>
      </w:r>
      <w:r w:rsidR="00A30915">
        <w:rPr>
          <w:rFonts w:ascii="Bookman Old Style" w:hAnsi="Bookman Old Style"/>
          <w:b/>
          <w:bCs/>
          <w:sz w:val="24"/>
        </w:rPr>
        <w:t>7</w:t>
      </w:r>
      <w:r>
        <w:rPr>
          <w:rFonts w:ascii="Bookman Old Style" w:hAnsi="Bookman Old Style"/>
          <w:b/>
          <w:bCs/>
          <w:sz w:val="24"/>
        </w:rPr>
        <w:t xml:space="preserve">, DE </w:t>
      </w:r>
      <w:r w:rsidR="00B7723A">
        <w:rPr>
          <w:rFonts w:ascii="Bookman Old Style" w:hAnsi="Bookman Old Style"/>
          <w:b/>
          <w:bCs/>
          <w:sz w:val="24"/>
        </w:rPr>
        <w:t>2</w:t>
      </w:r>
      <w:r w:rsidR="00A30915">
        <w:rPr>
          <w:rFonts w:ascii="Bookman Old Style" w:hAnsi="Bookman Old Style"/>
          <w:b/>
          <w:bCs/>
          <w:sz w:val="24"/>
        </w:rPr>
        <w:t>3</w:t>
      </w:r>
      <w:r>
        <w:rPr>
          <w:rFonts w:ascii="Bookman Old Style" w:hAnsi="Bookman Old Style"/>
          <w:b/>
          <w:bCs/>
          <w:sz w:val="24"/>
        </w:rPr>
        <w:t xml:space="preserve"> DE </w:t>
      </w:r>
      <w:r w:rsidR="00A13E52">
        <w:rPr>
          <w:rFonts w:ascii="Bookman Old Style" w:hAnsi="Bookman Old Style"/>
          <w:b/>
          <w:bCs/>
          <w:sz w:val="24"/>
        </w:rPr>
        <w:t>JUNHO</w:t>
      </w:r>
      <w:r w:rsidR="00985FEF" w:rsidRPr="00985FEF">
        <w:rPr>
          <w:rFonts w:ascii="Bookman Old Style" w:hAnsi="Bookman Old Style"/>
          <w:b/>
          <w:bCs/>
          <w:sz w:val="24"/>
        </w:rPr>
        <w:t xml:space="preserve"> DE 2020.</w:t>
      </w:r>
    </w:p>
    <w:p w:rsidR="00985FEF" w:rsidRDefault="00A30915" w:rsidP="008B795B">
      <w:pPr>
        <w:pStyle w:val="NormalWeb"/>
        <w:spacing w:line="276" w:lineRule="auto"/>
        <w:ind w:left="3402"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Complementa</w:t>
      </w:r>
      <w:r w:rsidR="00B7723A">
        <w:rPr>
          <w:rFonts w:ascii="Bookman Old Style" w:hAnsi="Bookman Old Style"/>
          <w:bCs/>
          <w:sz w:val="24"/>
        </w:rPr>
        <w:t xml:space="preserve"> </w:t>
      </w:r>
      <w:r w:rsidR="00BA7630">
        <w:rPr>
          <w:rFonts w:ascii="Bookman Old Style" w:hAnsi="Bookman Old Style"/>
          <w:bCs/>
          <w:sz w:val="24"/>
        </w:rPr>
        <w:t xml:space="preserve">medidas </w:t>
      </w:r>
      <w:r w:rsidR="00BA7630" w:rsidRPr="00985FEF">
        <w:rPr>
          <w:rFonts w:ascii="Bookman Old Style" w:hAnsi="Bookman Old Style"/>
          <w:bCs/>
          <w:sz w:val="24"/>
        </w:rPr>
        <w:t xml:space="preserve">restritivas de natureza temporária implantadas no Município de Sento-Sé </w:t>
      </w:r>
      <w:r>
        <w:rPr>
          <w:rFonts w:ascii="Bookman Old Style" w:hAnsi="Bookman Old Style"/>
          <w:bCs/>
          <w:sz w:val="24"/>
        </w:rPr>
        <w:t>em virtude do estado de emergência em saúde pública para enfrentamento do</w:t>
      </w:r>
      <w:r w:rsidR="00827D2D">
        <w:rPr>
          <w:rFonts w:ascii="Bookman Old Style" w:hAnsi="Bookman Old Style"/>
          <w:bCs/>
          <w:sz w:val="24"/>
        </w:rPr>
        <w:t xml:space="preserve"> COVID-19</w:t>
      </w:r>
      <w:r w:rsidR="00A50B55">
        <w:rPr>
          <w:rFonts w:ascii="Bookman Old Style" w:hAnsi="Bookman Old Style"/>
          <w:bCs/>
          <w:sz w:val="24"/>
        </w:rPr>
        <w:t>,</w:t>
      </w:r>
      <w:r w:rsidR="00827D2D">
        <w:rPr>
          <w:rFonts w:ascii="Bookman Old Style" w:hAnsi="Bookman Old Style"/>
          <w:bCs/>
          <w:sz w:val="24"/>
        </w:rPr>
        <w:t xml:space="preserve"> </w:t>
      </w:r>
      <w:r w:rsidR="00BA7630" w:rsidRPr="00985FEF">
        <w:rPr>
          <w:rFonts w:ascii="Bookman Old Style" w:hAnsi="Bookman Old Style"/>
          <w:bCs/>
          <w:sz w:val="24"/>
        </w:rPr>
        <w:t>atra</w:t>
      </w:r>
      <w:r w:rsidR="00BA7630">
        <w:rPr>
          <w:rFonts w:ascii="Bookman Old Style" w:hAnsi="Bookman Old Style"/>
          <w:bCs/>
          <w:sz w:val="24"/>
        </w:rPr>
        <w:t xml:space="preserve">vés do Decreto </w:t>
      </w:r>
      <w:r w:rsidR="00827D2D">
        <w:rPr>
          <w:rFonts w:ascii="Bookman Old Style" w:hAnsi="Bookman Old Style"/>
          <w:bCs/>
          <w:sz w:val="24"/>
        </w:rPr>
        <w:t xml:space="preserve">nº </w:t>
      </w:r>
      <w:r>
        <w:rPr>
          <w:rFonts w:ascii="Bookman Old Style" w:hAnsi="Bookman Old Style"/>
          <w:bCs/>
          <w:sz w:val="24"/>
        </w:rPr>
        <w:t>14</w:t>
      </w:r>
      <w:r w:rsidR="00827D2D">
        <w:rPr>
          <w:rFonts w:ascii="Bookman Old Style" w:hAnsi="Bookman Old Style"/>
          <w:bCs/>
          <w:sz w:val="24"/>
        </w:rPr>
        <w:t>/</w:t>
      </w:r>
      <w:r w:rsidR="00BA7630">
        <w:rPr>
          <w:rFonts w:ascii="Bookman Old Style" w:hAnsi="Bookman Old Style"/>
          <w:bCs/>
          <w:sz w:val="24"/>
        </w:rPr>
        <w:t>2</w:t>
      </w:r>
      <w:r w:rsidR="00BA7630" w:rsidRPr="00985FEF">
        <w:rPr>
          <w:rFonts w:ascii="Bookman Old Style" w:hAnsi="Bookman Old Style"/>
          <w:bCs/>
          <w:sz w:val="24"/>
        </w:rPr>
        <w:t>020</w:t>
      </w:r>
      <w:r w:rsidR="00BA7630">
        <w:rPr>
          <w:rFonts w:ascii="Bookman Old Style" w:hAnsi="Bookman Old Style"/>
          <w:bCs/>
          <w:sz w:val="24"/>
        </w:rPr>
        <w:t xml:space="preserve"> e os que lhe </w:t>
      </w:r>
      <w:r>
        <w:rPr>
          <w:rFonts w:ascii="Bookman Old Style" w:hAnsi="Bookman Old Style"/>
          <w:bCs/>
          <w:sz w:val="24"/>
        </w:rPr>
        <w:t>sucederam</w:t>
      </w:r>
      <w:r w:rsidR="00A50B55">
        <w:rPr>
          <w:rFonts w:ascii="Bookman Old Style" w:hAnsi="Bookman Old Style"/>
          <w:bCs/>
          <w:sz w:val="24"/>
        </w:rPr>
        <w:t>,</w:t>
      </w:r>
      <w:r>
        <w:rPr>
          <w:rFonts w:ascii="Bookman Old Style" w:hAnsi="Bookman Old Style"/>
          <w:bCs/>
          <w:sz w:val="24"/>
        </w:rPr>
        <w:t xml:space="preserve"> e dá outras providências</w:t>
      </w:r>
      <w:r w:rsidR="00BA7630">
        <w:rPr>
          <w:rFonts w:ascii="Bookman Old Style" w:hAnsi="Bookman Old Style"/>
          <w:bCs/>
          <w:sz w:val="24"/>
        </w:rPr>
        <w:t>.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985FEF">
        <w:rPr>
          <w:rFonts w:ascii="Bookman Old Style" w:hAnsi="Bookman Old Style"/>
          <w:bCs/>
          <w:sz w:val="24"/>
        </w:rPr>
        <w:t xml:space="preserve">A </w:t>
      </w:r>
      <w:r w:rsidRPr="00985FEF">
        <w:rPr>
          <w:rFonts w:ascii="Bookman Old Style" w:hAnsi="Bookman Old Style"/>
          <w:b/>
          <w:bCs/>
          <w:sz w:val="24"/>
        </w:rPr>
        <w:t>PREFEITA DE SENTO-SÉ</w:t>
      </w:r>
      <w:r w:rsidR="00BA7630">
        <w:rPr>
          <w:rFonts w:ascii="Bookman Old Style" w:hAnsi="Bookman Old Style"/>
          <w:bCs/>
          <w:sz w:val="24"/>
        </w:rPr>
        <w:t xml:space="preserve">, </w:t>
      </w:r>
      <w:r w:rsidRPr="00985FEF">
        <w:rPr>
          <w:rFonts w:ascii="Bookman Old Style" w:hAnsi="Bookman Old Style"/>
          <w:bCs/>
          <w:sz w:val="24"/>
        </w:rPr>
        <w:t>Estado da Bahia, no uso das atribuições legais conferidas pela Lei Orgânica e: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CONSIDERANDO</w:t>
      </w:r>
      <w:r w:rsidRPr="00985FEF">
        <w:rPr>
          <w:rFonts w:ascii="Bookman Old Style" w:hAnsi="Bookman Old Style"/>
          <w:bCs/>
          <w:sz w:val="24"/>
        </w:rPr>
        <w:t xml:space="preserve"> todo o cenário e fundamentos legais descritos </w:t>
      </w:r>
      <w:r w:rsidR="008C10DB">
        <w:rPr>
          <w:rFonts w:ascii="Bookman Old Style" w:hAnsi="Bookman Old Style"/>
          <w:bCs/>
          <w:sz w:val="24"/>
        </w:rPr>
        <w:t>nos Decretos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892F5D">
        <w:rPr>
          <w:rFonts w:ascii="Bookman Old Style" w:hAnsi="Bookman Old Style"/>
          <w:bCs/>
          <w:sz w:val="24"/>
        </w:rPr>
        <w:t>14</w:t>
      </w:r>
      <w:r w:rsidR="00BA7630">
        <w:rPr>
          <w:rFonts w:ascii="Bookman Old Style" w:hAnsi="Bookman Old Style"/>
          <w:bCs/>
          <w:sz w:val="24"/>
        </w:rPr>
        <w:t>, nº</w:t>
      </w:r>
      <w:r w:rsidR="00151C4F">
        <w:rPr>
          <w:rFonts w:ascii="Bookman Old Style" w:hAnsi="Bookman Old Style"/>
          <w:bCs/>
          <w:sz w:val="24"/>
        </w:rPr>
        <w:t xml:space="preserve"> </w:t>
      </w:r>
      <w:r w:rsidR="00892F5D">
        <w:rPr>
          <w:rFonts w:ascii="Bookman Old Style" w:hAnsi="Bookman Old Style"/>
          <w:bCs/>
          <w:sz w:val="24"/>
        </w:rPr>
        <w:t>17</w:t>
      </w:r>
      <w:r w:rsidR="00BA7630">
        <w:rPr>
          <w:rFonts w:ascii="Bookman Old Style" w:hAnsi="Bookman Old Style"/>
          <w:bCs/>
          <w:sz w:val="24"/>
        </w:rPr>
        <w:t>,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BA7630">
        <w:rPr>
          <w:rFonts w:ascii="Bookman Old Style" w:hAnsi="Bookman Old Style"/>
          <w:bCs/>
          <w:sz w:val="24"/>
        </w:rPr>
        <w:t>24,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BA7630">
        <w:rPr>
          <w:rFonts w:ascii="Bookman Old Style" w:hAnsi="Bookman Old Style"/>
          <w:bCs/>
          <w:sz w:val="24"/>
        </w:rPr>
        <w:t>26, nº 28, nº 30, nº 34, nº 43,</w:t>
      </w:r>
      <w:r w:rsidR="000E2257">
        <w:rPr>
          <w:rFonts w:ascii="Bookman Old Style" w:hAnsi="Bookman Old Style"/>
          <w:bCs/>
          <w:sz w:val="24"/>
        </w:rPr>
        <w:t xml:space="preserve">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0E2257">
        <w:rPr>
          <w:rFonts w:ascii="Bookman Old Style" w:hAnsi="Bookman Old Style"/>
          <w:bCs/>
          <w:sz w:val="24"/>
        </w:rPr>
        <w:t>45</w:t>
      </w:r>
      <w:r w:rsidR="00827D2D">
        <w:rPr>
          <w:rFonts w:ascii="Bookman Old Style" w:hAnsi="Bookman Old Style"/>
          <w:bCs/>
          <w:sz w:val="24"/>
        </w:rPr>
        <w:t xml:space="preserve"> e</w:t>
      </w:r>
      <w:r w:rsidR="00BA7630">
        <w:rPr>
          <w:rFonts w:ascii="Bookman Old Style" w:hAnsi="Bookman Old Style"/>
          <w:bCs/>
          <w:sz w:val="24"/>
        </w:rPr>
        <w:t xml:space="preserve"> nº 47</w:t>
      </w:r>
      <w:r w:rsidR="00A13E52">
        <w:rPr>
          <w:rFonts w:ascii="Bookman Old Style" w:hAnsi="Bookman Old Style"/>
          <w:bCs/>
          <w:sz w:val="24"/>
        </w:rPr>
        <w:t>, nº 50, nº 51 e nº 54</w:t>
      </w:r>
      <w:r w:rsidR="004D3220">
        <w:rPr>
          <w:rFonts w:ascii="Bookman Old Style" w:hAnsi="Bookman Old Style"/>
          <w:bCs/>
          <w:sz w:val="24"/>
        </w:rPr>
        <w:t>, nº 60</w:t>
      </w:r>
      <w:r w:rsidR="00EB16D0">
        <w:rPr>
          <w:rFonts w:ascii="Bookman Old Style" w:hAnsi="Bookman Old Style"/>
          <w:bCs/>
          <w:sz w:val="24"/>
        </w:rPr>
        <w:t>, nº 61</w:t>
      </w:r>
      <w:r w:rsidR="00B7723A">
        <w:rPr>
          <w:rFonts w:ascii="Bookman Old Style" w:hAnsi="Bookman Old Style"/>
          <w:bCs/>
          <w:sz w:val="24"/>
        </w:rPr>
        <w:t>, nº 62</w:t>
      </w:r>
      <w:r w:rsidR="007B1294">
        <w:rPr>
          <w:rFonts w:ascii="Bookman Old Style" w:hAnsi="Bookman Old Style"/>
          <w:bCs/>
          <w:sz w:val="24"/>
        </w:rPr>
        <w:t xml:space="preserve">, nº 75 </w:t>
      </w:r>
      <w:r w:rsidR="00892F5D">
        <w:rPr>
          <w:rFonts w:ascii="Bookman Old Style" w:hAnsi="Bookman Old Style"/>
          <w:bCs/>
          <w:sz w:val="24"/>
        </w:rPr>
        <w:t>de 2</w:t>
      </w:r>
      <w:r w:rsidR="008C10DB" w:rsidRPr="00985FEF">
        <w:rPr>
          <w:rFonts w:ascii="Bookman Old Style" w:hAnsi="Bookman Old Style"/>
          <w:bCs/>
          <w:sz w:val="24"/>
        </w:rPr>
        <w:t>020</w:t>
      </w:r>
      <w:r w:rsidR="00843797">
        <w:rPr>
          <w:rFonts w:ascii="Bookman Old Style" w:hAnsi="Bookman Old Style"/>
          <w:bCs/>
          <w:sz w:val="24"/>
        </w:rPr>
        <w:t>;</w:t>
      </w:r>
    </w:p>
    <w:p w:rsidR="00A8637D" w:rsidRDefault="00A8637D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A8637D">
        <w:rPr>
          <w:rFonts w:ascii="Bookman Old Style" w:hAnsi="Bookman Old Style"/>
          <w:b/>
          <w:bCs/>
          <w:sz w:val="24"/>
        </w:rPr>
        <w:t>CONSIDERANDO</w:t>
      </w:r>
      <w:r w:rsidR="00B7723A">
        <w:rPr>
          <w:rFonts w:ascii="Bookman Old Style" w:hAnsi="Bookman Old Style"/>
          <w:bCs/>
          <w:sz w:val="24"/>
        </w:rPr>
        <w:t xml:space="preserve"> os 22</w:t>
      </w:r>
      <w:r w:rsidR="004D3220">
        <w:rPr>
          <w:rFonts w:ascii="Bookman Old Style" w:hAnsi="Bookman Old Style"/>
          <w:bCs/>
          <w:sz w:val="24"/>
        </w:rPr>
        <w:t xml:space="preserve"> (</w:t>
      </w:r>
      <w:r w:rsidR="00B7723A">
        <w:rPr>
          <w:rFonts w:ascii="Bookman Old Style" w:hAnsi="Bookman Old Style"/>
          <w:bCs/>
          <w:sz w:val="24"/>
        </w:rPr>
        <w:t>vinte e dois</w:t>
      </w:r>
      <w:r w:rsidR="00A13E52">
        <w:rPr>
          <w:rFonts w:ascii="Bookman Old Style" w:hAnsi="Bookman Old Style"/>
          <w:bCs/>
          <w:sz w:val="24"/>
        </w:rPr>
        <w:t>)</w:t>
      </w:r>
      <w:r>
        <w:rPr>
          <w:rFonts w:ascii="Bookman Old Style" w:hAnsi="Bookman Old Style"/>
          <w:bCs/>
          <w:sz w:val="24"/>
        </w:rPr>
        <w:t xml:space="preserve"> caso</w:t>
      </w:r>
      <w:r w:rsidR="00A13E52">
        <w:rPr>
          <w:rFonts w:ascii="Bookman Old Style" w:hAnsi="Bookman Old Style"/>
          <w:bCs/>
          <w:sz w:val="24"/>
        </w:rPr>
        <w:t>s</w:t>
      </w:r>
      <w:r>
        <w:rPr>
          <w:rFonts w:ascii="Bookman Old Style" w:hAnsi="Bookman Old Style"/>
          <w:bCs/>
          <w:sz w:val="24"/>
        </w:rPr>
        <w:t xml:space="preserve"> confirmado</w:t>
      </w:r>
      <w:r w:rsidR="00A13E52">
        <w:rPr>
          <w:rFonts w:ascii="Bookman Old Style" w:hAnsi="Bookman Old Style"/>
          <w:bCs/>
          <w:sz w:val="24"/>
        </w:rPr>
        <w:t xml:space="preserve">s </w:t>
      </w:r>
      <w:r>
        <w:rPr>
          <w:rFonts w:ascii="Bookman Old Style" w:hAnsi="Bookman Old Style"/>
          <w:bCs/>
          <w:sz w:val="24"/>
        </w:rPr>
        <w:t>em Sento-Sé/BA</w:t>
      </w:r>
      <w:r w:rsidR="004B5099">
        <w:rPr>
          <w:rFonts w:ascii="Bookman Old Style" w:hAnsi="Bookman Old Style"/>
          <w:bCs/>
          <w:sz w:val="24"/>
        </w:rPr>
        <w:t xml:space="preserve"> até a presente data</w:t>
      </w:r>
      <w:r w:rsidR="00B7723A">
        <w:rPr>
          <w:rFonts w:ascii="Bookman Old Style" w:hAnsi="Bookman Old Style"/>
          <w:bCs/>
          <w:sz w:val="24"/>
        </w:rPr>
        <w:t xml:space="preserve">, e destes 12 (doze) já obtiveram recuperação; </w:t>
      </w:r>
    </w:p>
    <w:p w:rsidR="004D3220" w:rsidRDefault="004D3220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4B5099">
        <w:rPr>
          <w:rFonts w:ascii="Bookman Old Style" w:hAnsi="Bookman Old Style"/>
          <w:b/>
          <w:bCs/>
          <w:sz w:val="24"/>
        </w:rPr>
        <w:t>CONSIDERANDO</w:t>
      </w:r>
      <w:r w:rsidR="00EB16D0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a</w:t>
      </w:r>
      <w:r w:rsidR="00B7723A">
        <w:rPr>
          <w:rFonts w:ascii="Bookman Old Style" w:hAnsi="Bookman Old Style"/>
          <w:bCs/>
          <w:sz w:val="24"/>
        </w:rPr>
        <w:t xml:space="preserve"> legítima</w:t>
      </w:r>
      <w:r>
        <w:rPr>
          <w:rFonts w:ascii="Bookman Old Style" w:hAnsi="Bookman Old Style"/>
          <w:bCs/>
          <w:sz w:val="24"/>
        </w:rPr>
        <w:t xml:space="preserve"> competência do município, reconhecida pelo Supremo Tribunal Federal, por se tratar de saúde pública voltada ao coletivo, objetivando a proteção de tod</w:t>
      </w:r>
      <w:r w:rsidR="0008294F">
        <w:rPr>
          <w:rFonts w:ascii="Bookman Old Style" w:hAnsi="Bookman Old Style"/>
          <w:bCs/>
          <w:sz w:val="24"/>
        </w:rPr>
        <w:t>os os cidadãos, indistintamente;</w:t>
      </w:r>
    </w:p>
    <w:p w:rsidR="0008294F" w:rsidRPr="00985FEF" w:rsidRDefault="0008294F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4B5099">
        <w:rPr>
          <w:rFonts w:ascii="Bookman Old Style" w:hAnsi="Bookman Old Style"/>
          <w:b/>
          <w:bCs/>
          <w:sz w:val="24"/>
        </w:rPr>
        <w:t>CONSIDERANDO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que o Município </w:t>
      </w:r>
      <w:r w:rsidRPr="0008294F">
        <w:rPr>
          <w:rFonts w:ascii="Bookman Old Style" w:hAnsi="Bookman Old Style"/>
          <w:bCs/>
          <w:sz w:val="24"/>
        </w:rPr>
        <w:t>de Sento-Sé/BA adotou diversas e inúmeras medidas de enfrentamento ao Coronavírus através de Decretos e Portaria Municipais</w:t>
      </w:r>
      <w:r>
        <w:rPr>
          <w:rFonts w:ascii="Bookman Old Style" w:hAnsi="Bookman Old Style"/>
          <w:bCs/>
          <w:sz w:val="24"/>
        </w:rPr>
        <w:t>;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D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E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C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R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E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T</w:t>
      </w:r>
      <w:r w:rsidR="0008294F">
        <w:rPr>
          <w:rFonts w:ascii="Bookman Old Style" w:hAnsi="Bookman Old Style"/>
          <w:b/>
          <w:bCs/>
          <w:sz w:val="24"/>
        </w:rPr>
        <w:t xml:space="preserve"> </w:t>
      </w:r>
      <w:r w:rsidRPr="00985FEF">
        <w:rPr>
          <w:rFonts w:ascii="Bookman Old Style" w:hAnsi="Bookman Old Style"/>
          <w:b/>
          <w:bCs/>
          <w:sz w:val="24"/>
        </w:rPr>
        <w:t>A:</w:t>
      </w:r>
    </w:p>
    <w:p w:rsidR="00CB4C98" w:rsidRDefault="00BA7630" w:rsidP="004D3220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Art. 1</w:t>
      </w:r>
      <w:r w:rsidR="006B5354" w:rsidRPr="00985FEF">
        <w:rPr>
          <w:rFonts w:ascii="Bookman Old Style" w:hAnsi="Bookman Old Style"/>
          <w:b/>
          <w:bCs/>
          <w:sz w:val="24"/>
        </w:rPr>
        <w:t>º -</w:t>
      </w:r>
      <w:r w:rsidR="004D3220">
        <w:rPr>
          <w:rFonts w:ascii="Bookman Old Style" w:hAnsi="Bookman Old Style"/>
          <w:b/>
          <w:bCs/>
          <w:sz w:val="24"/>
        </w:rPr>
        <w:t xml:space="preserve"> </w:t>
      </w:r>
      <w:r w:rsidR="0008294F">
        <w:rPr>
          <w:rFonts w:ascii="Bookman Old Style" w:hAnsi="Bookman Old Style"/>
          <w:bCs/>
          <w:sz w:val="24"/>
        </w:rPr>
        <w:t>Permite</w:t>
      </w:r>
      <w:r w:rsidR="00CB4C98">
        <w:rPr>
          <w:rFonts w:ascii="Bookman Old Style" w:hAnsi="Bookman Old Style"/>
          <w:bCs/>
          <w:sz w:val="24"/>
        </w:rPr>
        <w:t xml:space="preserve"> o funcionamento</w:t>
      </w:r>
      <w:r w:rsidR="00044793">
        <w:rPr>
          <w:rFonts w:ascii="Bookman Old Style" w:hAnsi="Bookman Old Style"/>
          <w:bCs/>
          <w:sz w:val="24"/>
        </w:rPr>
        <w:t xml:space="preserve">, em expediente comercial, </w:t>
      </w:r>
      <w:r w:rsidR="001434FB">
        <w:rPr>
          <w:rFonts w:ascii="Bookman Old Style" w:hAnsi="Bookman Old Style"/>
          <w:bCs/>
          <w:sz w:val="24"/>
        </w:rPr>
        <w:t xml:space="preserve">dos estabelecimentos como </w:t>
      </w:r>
      <w:r w:rsidR="00CB4C98">
        <w:rPr>
          <w:rFonts w:ascii="Bookman Old Style" w:hAnsi="Bookman Old Style"/>
          <w:bCs/>
          <w:sz w:val="24"/>
        </w:rPr>
        <w:t>supermercados, mercadinhos, padarias, açougues, verdureiros</w:t>
      </w:r>
      <w:r w:rsidR="000E7124">
        <w:rPr>
          <w:rFonts w:ascii="Bookman Old Style" w:hAnsi="Bookman Old Style"/>
          <w:bCs/>
          <w:sz w:val="24"/>
        </w:rPr>
        <w:t>, defensivos e insumos agrícolas,</w:t>
      </w:r>
      <w:r w:rsidR="00CB4C98">
        <w:rPr>
          <w:rFonts w:ascii="Bookman Old Style" w:hAnsi="Bookman Old Style"/>
          <w:bCs/>
          <w:sz w:val="24"/>
        </w:rPr>
        <w:t xml:space="preserve"> </w:t>
      </w:r>
      <w:r w:rsidR="000E7124">
        <w:rPr>
          <w:rFonts w:ascii="Bookman Old Style" w:hAnsi="Bookman Old Style"/>
          <w:bCs/>
          <w:sz w:val="24"/>
        </w:rPr>
        <w:t>bancos, lotéricas, correspondentes bancários</w:t>
      </w:r>
      <w:r w:rsidR="0043077B">
        <w:rPr>
          <w:rFonts w:ascii="Bookman Old Style" w:hAnsi="Bookman Old Style"/>
          <w:bCs/>
          <w:sz w:val="24"/>
        </w:rPr>
        <w:t xml:space="preserve"> (que não explore outra atividade comercial)</w:t>
      </w:r>
      <w:r w:rsidR="000E7124">
        <w:rPr>
          <w:rFonts w:ascii="Bookman Old Style" w:hAnsi="Bookman Old Style"/>
          <w:bCs/>
          <w:sz w:val="24"/>
        </w:rPr>
        <w:t>, serviços e comércio relativos à saúde animal, clínicas médicas, depósitos</w:t>
      </w:r>
      <w:r w:rsidR="0060706D">
        <w:rPr>
          <w:rFonts w:ascii="Bookman Old Style" w:hAnsi="Bookman Old Style"/>
          <w:bCs/>
          <w:sz w:val="24"/>
        </w:rPr>
        <w:t xml:space="preserve"> exclusivos</w:t>
      </w:r>
      <w:r w:rsidR="000E7124">
        <w:rPr>
          <w:rFonts w:ascii="Bookman Old Style" w:hAnsi="Bookman Old Style"/>
          <w:bCs/>
          <w:sz w:val="24"/>
        </w:rPr>
        <w:t xml:space="preserve"> de água</w:t>
      </w:r>
      <w:r w:rsidR="0060706D">
        <w:rPr>
          <w:rFonts w:ascii="Bookman Old Style" w:hAnsi="Bookman Old Style"/>
          <w:bCs/>
          <w:sz w:val="24"/>
        </w:rPr>
        <w:t xml:space="preserve"> mineral</w:t>
      </w:r>
      <w:r w:rsidR="000E7124">
        <w:rPr>
          <w:rFonts w:ascii="Bookman Old Style" w:hAnsi="Bookman Old Style"/>
          <w:bCs/>
          <w:sz w:val="24"/>
        </w:rPr>
        <w:t xml:space="preserve"> </w:t>
      </w:r>
      <w:r w:rsidR="0060706D">
        <w:rPr>
          <w:rFonts w:ascii="Bookman Old Style" w:hAnsi="Bookman Old Style"/>
          <w:bCs/>
          <w:sz w:val="24"/>
        </w:rPr>
        <w:t>e/ou</w:t>
      </w:r>
      <w:r w:rsidR="000E7124">
        <w:rPr>
          <w:rFonts w:ascii="Bookman Old Style" w:hAnsi="Bookman Old Style"/>
          <w:bCs/>
          <w:sz w:val="24"/>
        </w:rPr>
        <w:t xml:space="preserve"> gás </w:t>
      </w:r>
      <w:r w:rsidR="001434FB">
        <w:rPr>
          <w:rFonts w:ascii="Bookman Old Style" w:hAnsi="Bookman Old Style"/>
          <w:bCs/>
          <w:sz w:val="24"/>
        </w:rPr>
        <w:t>de cozinha</w:t>
      </w:r>
      <w:r w:rsidR="00044793">
        <w:rPr>
          <w:rFonts w:ascii="Bookman Old Style" w:hAnsi="Bookman Old Style"/>
          <w:bCs/>
          <w:sz w:val="24"/>
        </w:rPr>
        <w:t>, provedores de internet, serviços e comércio relativos à atividade de saúde</w:t>
      </w:r>
      <w:r w:rsidR="001434FB">
        <w:rPr>
          <w:rFonts w:ascii="Bookman Old Style" w:hAnsi="Bookman Old Style"/>
          <w:bCs/>
          <w:sz w:val="24"/>
        </w:rPr>
        <w:t>.</w:t>
      </w:r>
    </w:p>
    <w:p w:rsidR="001434FB" w:rsidRDefault="00DD2820" w:rsidP="004D3220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§ 1º</w:t>
      </w:r>
      <w:r w:rsidR="001434FB">
        <w:rPr>
          <w:rFonts w:ascii="Bookman Old Style" w:hAnsi="Bookman Old Style"/>
          <w:b/>
          <w:bCs/>
          <w:sz w:val="24"/>
        </w:rPr>
        <w:t xml:space="preserve"> – </w:t>
      </w:r>
      <w:r w:rsidR="001434FB">
        <w:rPr>
          <w:rFonts w:ascii="Bookman Old Style" w:hAnsi="Bookman Old Style"/>
          <w:bCs/>
          <w:sz w:val="24"/>
        </w:rPr>
        <w:t xml:space="preserve">Os postos de combustíveis e farmácias poderão </w:t>
      </w:r>
      <w:r>
        <w:rPr>
          <w:rFonts w:ascii="Bookman Old Style" w:hAnsi="Bookman Old Style"/>
          <w:bCs/>
          <w:sz w:val="24"/>
        </w:rPr>
        <w:t xml:space="preserve">manter o funcionamento </w:t>
      </w:r>
      <w:r w:rsidR="001434FB">
        <w:rPr>
          <w:rFonts w:ascii="Bookman Old Style" w:hAnsi="Bookman Old Style"/>
          <w:bCs/>
          <w:sz w:val="24"/>
        </w:rPr>
        <w:t>24h</w:t>
      </w:r>
      <w:r>
        <w:rPr>
          <w:rFonts w:ascii="Bookman Old Style" w:hAnsi="Bookman Old Style"/>
          <w:bCs/>
          <w:sz w:val="24"/>
        </w:rPr>
        <w:t xml:space="preserve"> (vinte e quatro horas)</w:t>
      </w:r>
      <w:r w:rsidR="001434FB">
        <w:rPr>
          <w:rFonts w:ascii="Bookman Old Style" w:hAnsi="Bookman Old Style"/>
          <w:bCs/>
          <w:sz w:val="24"/>
        </w:rPr>
        <w:t>.</w:t>
      </w:r>
    </w:p>
    <w:p w:rsidR="00DD2820" w:rsidRDefault="00DD2820" w:rsidP="004D3220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§ 2º – </w:t>
      </w:r>
      <w:r>
        <w:rPr>
          <w:rFonts w:ascii="Bookman Old Style" w:hAnsi="Bookman Old Style"/>
          <w:sz w:val="24"/>
          <w:lang w:val="pt-PT"/>
        </w:rPr>
        <w:t>N</w:t>
      </w:r>
      <w:r w:rsidRPr="00623569">
        <w:rPr>
          <w:rFonts w:ascii="Bookman Old Style" w:hAnsi="Bookman Old Style"/>
          <w:sz w:val="24"/>
          <w:lang w:val="pt-PT"/>
        </w:rPr>
        <w:t xml:space="preserve">os estabelecimentos </w:t>
      </w:r>
      <w:r>
        <w:rPr>
          <w:rFonts w:ascii="Bookman Old Style" w:hAnsi="Bookman Old Style"/>
          <w:sz w:val="24"/>
          <w:lang w:val="pt-PT"/>
        </w:rPr>
        <w:t>comerciais</w:t>
      </w:r>
      <w:r w:rsidRPr="00623569">
        <w:rPr>
          <w:rFonts w:ascii="Bookman Old Style" w:hAnsi="Bookman Old Style"/>
          <w:sz w:val="24"/>
          <w:lang w:val="pt-PT"/>
        </w:rPr>
        <w:t xml:space="preserve"> ser</w:t>
      </w:r>
      <w:r w:rsidRPr="00623569">
        <w:rPr>
          <w:rFonts w:ascii="Bookman Old Style" w:hAnsi="Bookman Old Style"/>
          <w:sz w:val="24"/>
        </w:rPr>
        <w:t xml:space="preserve">á </w:t>
      </w:r>
      <w:r>
        <w:rPr>
          <w:rFonts w:ascii="Bookman Old Style" w:hAnsi="Bookman Old Style"/>
          <w:sz w:val="24"/>
          <w:lang w:val="pt-PT"/>
        </w:rPr>
        <w:t>admitido,</w:t>
      </w:r>
      <w:r w:rsidRPr="00623569">
        <w:rPr>
          <w:rFonts w:ascii="Bookman Old Style" w:hAnsi="Bookman Old Style"/>
          <w:sz w:val="24"/>
          <w:lang w:val="pt-PT"/>
        </w:rPr>
        <w:t xml:space="preserve"> no m</w:t>
      </w:r>
      <w:r w:rsidRPr="00623569">
        <w:rPr>
          <w:rFonts w:ascii="Bookman Old Style" w:hAnsi="Bookman Old Style"/>
          <w:sz w:val="24"/>
        </w:rPr>
        <w:t>á</w:t>
      </w:r>
      <w:r w:rsidRPr="00623569">
        <w:rPr>
          <w:rFonts w:ascii="Bookman Old Style" w:hAnsi="Bookman Old Style"/>
          <w:sz w:val="24"/>
          <w:lang w:val="pt-PT"/>
        </w:rPr>
        <w:t>ximo</w:t>
      </w:r>
      <w:r>
        <w:rPr>
          <w:rFonts w:ascii="Bookman Old Style" w:hAnsi="Bookman Old Style"/>
          <w:sz w:val="24"/>
          <w:lang w:val="pt-PT"/>
        </w:rPr>
        <w:t>,</w:t>
      </w:r>
      <w:r w:rsidRPr="00623569">
        <w:rPr>
          <w:rFonts w:ascii="Bookman Old Style" w:hAnsi="Bookman Old Style"/>
          <w:sz w:val="24"/>
          <w:lang w:val="pt-PT"/>
        </w:rPr>
        <w:t xml:space="preserve"> </w:t>
      </w:r>
      <w:r>
        <w:rPr>
          <w:rFonts w:ascii="Bookman Old Style" w:hAnsi="Bookman Old Style"/>
          <w:sz w:val="24"/>
          <w:lang w:val="pt-PT"/>
        </w:rPr>
        <w:t>01 (</w:t>
      </w:r>
      <w:r w:rsidRPr="00623569">
        <w:rPr>
          <w:rFonts w:ascii="Bookman Old Style" w:hAnsi="Bookman Old Style"/>
          <w:sz w:val="24"/>
          <w:lang w:val="pt-PT"/>
        </w:rPr>
        <w:t>uma</w:t>
      </w:r>
      <w:r>
        <w:rPr>
          <w:rFonts w:ascii="Bookman Old Style" w:hAnsi="Bookman Old Style"/>
          <w:sz w:val="24"/>
          <w:lang w:val="pt-PT"/>
        </w:rPr>
        <w:t>)</w:t>
      </w:r>
      <w:r w:rsidRPr="00623569">
        <w:rPr>
          <w:rFonts w:ascii="Bookman Old Style" w:hAnsi="Bookman Old Style"/>
          <w:sz w:val="24"/>
          <w:lang w:val="pt-PT"/>
        </w:rPr>
        <w:t xml:space="preserve"> pessoa a cada </w:t>
      </w:r>
      <w:r>
        <w:rPr>
          <w:rFonts w:ascii="Bookman Old Style" w:hAnsi="Bookman Old Style"/>
          <w:sz w:val="24"/>
          <w:lang w:val="pt-PT"/>
        </w:rPr>
        <w:t>4,0m² (</w:t>
      </w:r>
      <w:r w:rsidRPr="00623569">
        <w:rPr>
          <w:rFonts w:ascii="Bookman Old Style" w:hAnsi="Bookman Old Style"/>
          <w:sz w:val="24"/>
        </w:rPr>
        <w:t>quatro</w:t>
      </w:r>
      <w:r w:rsidRPr="00623569">
        <w:rPr>
          <w:rFonts w:ascii="Bookman Old Style" w:hAnsi="Bookman Old Style"/>
          <w:sz w:val="24"/>
          <w:lang w:val="pt-PT"/>
        </w:rPr>
        <w:t xml:space="preserve"> metros quadrados</w:t>
      </w:r>
      <w:r>
        <w:rPr>
          <w:rFonts w:ascii="Bookman Old Style" w:hAnsi="Bookman Old Style"/>
          <w:sz w:val="24"/>
          <w:lang w:val="pt-PT"/>
        </w:rPr>
        <w:t>)</w:t>
      </w:r>
      <w:r w:rsidRPr="00623569">
        <w:rPr>
          <w:rFonts w:ascii="Bookman Old Style" w:hAnsi="Bookman Old Style"/>
          <w:sz w:val="24"/>
          <w:lang w:val="pt-PT"/>
        </w:rPr>
        <w:t xml:space="preserve"> de </w:t>
      </w:r>
      <w:r w:rsidRPr="00623569">
        <w:rPr>
          <w:rFonts w:ascii="Bookman Old Style" w:hAnsi="Bookman Old Style"/>
          <w:sz w:val="24"/>
        </w:rPr>
        <w:t>á</w:t>
      </w:r>
      <w:r w:rsidRPr="00623569">
        <w:rPr>
          <w:rFonts w:ascii="Bookman Old Style" w:hAnsi="Bookman Old Style"/>
          <w:sz w:val="24"/>
          <w:lang w:val="pt-PT"/>
        </w:rPr>
        <w:t>rea de venda, sem preju</w:t>
      </w:r>
      <w:r w:rsidRPr="00623569">
        <w:rPr>
          <w:rFonts w:ascii="Bookman Old Style" w:hAnsi="Bookman Old Style"/>
          <w:sz w:val="24"/>
        </w:rPr>
        <w:t>í</w:t>
      </w:r>
      <w:r w:rsidRPr="00623569">
        <w:rPr>
          <w:rFonts w:ascii="Bookman Old Style" w:hAnsi="Bookman Old Style"/>
          <w:sz w:val="24"/>
          <w:lang w:val="pt-PT"/>
        </w:rPr>
        <w:t xml:space="preserve">zo </w:t>
      </w:r>
      <w:r w:rsidRPr="00623569">
        <w:rPr>
          <w:rFonts w:ascii="Bookman Old Style" w:hAnsi="Bookman Old Style"/>
          <w:sz w:val="24"/>
          <w:lang w:val="pt-PT"/>
        </w:rPr>
        <w:lastRenderedPageBreak/>
        <w:t>das demais medidas de prevenção ao cont</w:t>
      </w:r>
      <w:r w:rsidRPr="00623569">
        <w:rPr>
          <w:rFonts w:ascii="Bookman Old Style" w:hAnsi="Bookman Old Style"/>
          <w:sz w:val="24"/>
        </w:rPr>
        <w:t>á</w:t>
      </w:r>
      <w:r w:rsidRPr="00623569">
        <w:rPr>
          <w:rFonts w:ascii="Bookman Old Style" w:hAnsi="Bookman Old Style"/>
          <w:sz w:val="24"/>
          <w:lang w:val="it-IT"/>
        </w:rPr>
        <w:t>gio e conten</w:t>
      </w:r>
      <w:r w:rsidRPr="00623569">
        <w:rPr>
          <w:rFonts w:ascii="Bookman Old Style" w:hAnsi="Bookman Old Style"/>
          <w:sz w:val="24"/>
          <w:lang w:val="pt-PT"/>
        </w:rPr>
        <w:t>ção da propagação de infecçã</w:t>
      </w:r>
      <w:r w:rsidRPr="00623569">
        <w:rPr>
          <w:rFonts w:ascii="Bookman Old Style" w:hAnsi="Bookman Old Style"/>
          <w:sz w:val="24"/>
          <w:lang w:val="it-IT"/>
        </w:rPr>
        <w:t xml:space="preserve">o viral relativa </w:t>
      </w:r>
      <w:r w:rsidRPr="00623569">
        <w:rPr>
          <w:rFonts w:ascii="Bookman Old Style" w:hAnsi="Bookman Old Style"/>
          <w:sz w:val="24"/>
        </w:rPr>
        <w:t xml:space="preserve">à COVID-19 já </w:t>
      </w:r>
      <w:r w:rsidRPr="00623569">
        <w:rPr>
          <w:rFonts w:ascii="Bookman Old Style" w:hAnsi="Bookman Old Style"/>
          <w:sz w:val="24"/>
          <w:lang w:val="pt-PT"/>
        </w:rPr>
        <w:t>adotadas</w:t>
      </w:r>
      <w:r>
        <w:rPr>
          <w:rFonts w:ascii="Bookman Old Style" w:hAnsi="Bookman Old Style"/>
          <w:sz w:val="24"/>
          <w:lang w:val="pt-PT"/>
        </w:rPr>
        <w:t xml:space="preserve"> nos decretos que a este anecederam.</w:t>
      </w:r>
    </w:p>
    <w:p w:rsidR="007C2B07" w:rsidRDefault="0008294F" w:rsidP="00CB4C98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2º - </w:t>
      </w:r>
      <w:r w:rsidR="00DD2820">
        <w:rPr>
          <w:rFonts w:ascii="Bookman Old Style" w:hAnsi="Bookman Old Style"/>
          <w:bCs/>
          <w:sz w:val="24"/>
        </w:rPr>
        <w:t>Fica</w:t>
      </w:r>
      <w:r>
        <w:rPr>
          <w:rFonts w:ascii="Bookman Old Style" w:hAnsi="Bookman Old Style"/>
          <w:bCs/>
          <w:sz w:val="24"/>
        </w:rPr>
        <w:t xml:space="preserve"> </w:t>
      </w:r>
      <w:r w:rsidR="00DD2820">
        <w:rPr>
          <w:rFonts w:ascii="Bookman Old Style" w:hAnsi="Bookman Old Style"/>
          <w:bCs/>
          <w:sz w:val="24"/>
        </w:rPr>
        <w:t>determinado</w:t>
      </w:r>
      <w:r w:rsidR="00CB4C98" w:rsidRPr="00985FEF">
        <w:rPr>
          <w:rFonts w:ascii="Bookman Old Style" w:hAnsi="Bookman Old Style"/>
          <w:bCs/>
          <w:sz w:val="24"/>
        </w:rPr>
        <w:t xml:space="preserve"> </w:t>
      </w:r>
      <w:r w:rsidR="007C2B07">
        <w:rPr>
          <w:rFonts w:ascii="Bookman Old Style" w:hAnsi="Bookman Old Style"/>
          <w:bCs/>
          <w:sz w:val="24"/>
        </w:rPr>
        <w:t>à abertura</w:t>
      </w:r>
      <w:r w:rsidR="00CB4C98" w:rsidRPr="00985FEF">
        <w:rPr>
          <w:rFonts w:ascii="Bookman Old Style" w:hAnsi="Bookman Old Style"/>
          <w:bCs/>
          <w:sz w:val="24"/>
        </w:rPr>
        <w:t xml:space="preserve"> dos estabelecimentos comerciais</w:t>
      </w:r>
      <w:r w:rsidR="007C2B07">
        <w:rPr>
          <w:rFonts w:ascii="Bookman Old Style" w:hAnsi="Bookman Old Style"/>
          <w:bCs/>
          <w:sz w:val="24"/>
        </w:rPr>
        <w:t>, das 08h às 14h,</w:t>
      </w:r>
      <w:r w:rsidR="00CB4C98">
        <w:rPr>
          <w:rFonts w:ascii="Bookman Old Style" w:hAnsi="Bookman Old Style"/>
          <w:bCs/>
          <w:sz w:val="24"/>
        </w:rPr>
        <w:t xml:space="preserve"> </w:t>
      </w:r>
      <w:r w:rsidR="001434FB">
        <w:rPr>
          <w:rFonts w:ascii="Bookman Old Style" w:hAnsi="Bookman Old Style"/>
          <w:bCs/>
          <w:sz w:val="24"/>
        </w:rPr>
        <w:t xml:space="preserve">notadamente </w:t>
      </w:r>
      <w:r w:rsidR="00CB4C98" w:rsidRPr="00985FEF">
        <w:rPr>
          <w:rFonts w:ascii="Bookman Old Style" w:hAnsi="Bookman Old Style"/>
          <w:bCs/>
          <w:sz w:val="24"/>
        </w:rPr>
        <w:t>do</w:t>
      </w:r>
      <w:r w:rsidR="00CB4C98">
        <w:rPr>
          <w:rFonts w:ascii="Bookman Old Style" w:hAnsi="Bookman Old Style"/>
          <w:bCs/>
          <w:sz w:val="24"/>
        </w:rPr>
        <w:t>s</w:t>
      </w:r>
      <w:r w:rsidR="00CB4C98" w:rsidRPr="00985FEF">
        <w:rPr>
          <w:rFonts w:ascii="Bookman Old Style" w:hAnsi="Bookman Old Style"/>
          <w:bCs/>
          <w:sz w:val="24"/>
        </w:rPr>
        <w:t xml:space="preserve"> ramo</w:t>
      </w:r>
      <w:r w:rsidR="00CB4C98">
        <w:rPr>
          <w:rFonts w:ascii="Bookman Old Style" w:hAnsi="Bookman Old Style"/>
          <w:bCs/>
          <w:sz w:val="24"/>
        </w:rPr>
        <w:t xml:space="preserve">s de aviamentos, materiais de pesca, confecções, tecidos, </w:t>
      </w:r>
      <w:r w:rsidR="00B7723A">
        <w:rPr>
          <w:rFonts w:ascii="Bookman Old Style" w:hAnsi="Bookman Old Style"/>
          <w:bCs/>
          <w:sz w:val="24"/>
        </w:rPr>
        <w:t xml:space="preserve">bijuterias, </w:t>
      </w:r>
      <w:r w:rsidR="00CB4C98">
        <w:rPr>
          <w:rFonts w:ascii="Bookman Old Style" w:hAnsi="Bookman Old Style"/>
          <w:bCs/>
          <w:sz w:val="24"/>
        </w:rPr>
        <w:t>acessórios, calçados, perfumaria</w:t>
      </w:r>
      <w:r w:rsidR="00C50955">
        <w:rPr>
          <w:rFonts w:ascii="Bookman Old Style" w:hAnsi="Bookman Old Style"/>
          <w:bCs/>
          <w:sz w:val="24"/>
        </w:rPr>
        <w:t>s</w:t>
      </w:r>
      <w:r w:rsidR="00CB4C98">
        <w:rPr>
          <w:rFonts w:ascii="Bookman Old Style" w:hAnsi="Bookman Old Style"/>
          <w:bCs/>
          <w:sz w:val="24"/>
        </w:rPr>
        <w:t xml:space="preserve">, </w:t>
      </w:r>
      <w:r w:rsidR="000E7124">
        <w:rPr>
          <w:rFonts w:ascii="Bookman Old Style" w:hAnsi="Bookman Old Style"/>
          <w:bCs/>
          <w:sz w:val="24"/>
        </w:rPr>
        <w:t xml:space="preserve">limpeza e higiene em geral, </w:t>
      </w:r>
      <w:r w:rsidR="00CB4C98">
        <w:rPr>
          <w:rFonts w:ascii="Bookman Old Style" w:hAnsi="Bookman Old Style"/>
          <w:bCs/>
          <w:sz w:val="24"/>
        </w:rPr>
        <w:t xml:space="preserve">móveis, eletrodomésticos, eletrônicos, oficinas, especiaria, papelarias, </w:t>
      </w:r>
      <w:r w:rsidR="00CB4C98" w:rsidRPr="00EB16D0">
        <w:rPr>
          <w:rFonts w:ascii="Bookman Old Style" w:hAnsi="Bookman Old Style"/>
          <w:bCs/>
          <w:i/>
          <w:sz w:val="24"/>
        </w:rPr>
        <w:t>lan houses</w:t>
      </w:r>
      <w:r w:rsidR="00CB4C98">
        <w:rPr>
          <w:rFonts w:ascii="Bookman Old Style" w:hAnsi="Bookman Old Style"/>
          <w:bCs/>
          <w:sz w:val="24"/>
        </w:rPr>
        <w:t>, paisagismos, gráficas, miudezas</w:t>
      </w:r>
      <w:r w:rsidR="00CB4C98" w:rsidRPr="00985FEF">
        <w:rPr>
          <w:rFonts w:ascii="Bookman Old Style" w:hAnsi="Bookman Old Style"/>
          <w:bCs/>
          <w:sz w:val="24"/>
        </w:rPr>
        <w:t>,</w:t>
      </w:r>
      <w:r w:rsidR="00CB4C98">
        <w:rPr>
          <w:rFonts w:ascii="Bookman Old Style" w:hAnsi="Bookman Old Style"/>
          <w:bCs/>
          <w:sz w:val="24"/>
        </w:rPr>
        <w:t xml:space="preserve"> </w:t>
      </w:r>
      <w:r w:rsidR="0043077B">
        <w:rPr>
          <w:rFonts w:ascii="Bookman Old Style" w:hAnsi="Bookman Old Style"/>
          <w:bCs/>
          <w:sz w:val="24"/>
        </w:rPr>
        <w:t xml:space="preserve">correspondentes bancários (que explore outra atividade comercial), </w:t>
      </w:r>
      <w:r w:rsidR="00C50955">
        <w:rPr>
          <w:rFonts w:ascii="Bookman Old Style" w:hAnsi="Bookman Old Style"/>
          <w:bCs/>
          <w:sz w:val="24"/>
        </w:rPr>
        <w:t xml:space="preserve">joalheria, </w:t>
      </w:r>
      <w:r w:rsidR="00CB4C98">
        <w:rPr>
          <w:rFonts w:ascii="Bookman Old Style" w:hAnsi="Bookman Old Style"/>
          <w:bCs/>
          <w:sz w:val="24"/>
        </w:rPr>
        <w:t>material de construção, autopeças, lava-jato</w:t>
      </w:r>
      <w:r w:rsidR="00D01F52">
        <w:rPr>
          <w:rFonts w:ascii="Bookman Old Style" w:hAnsi="Bookman Old Style"/>
          <w:bCs/>
          <w:sz w:val="24"/>
        </w:rPr>
        <w:t>,</w:t>
      </w:r>
      <w:r w:rsidR="00D01F52" w:rsidRPr="00D01F52">
        <w:rPr>
          <w:rFonts w:ascii="Bookman Old Style" w:hAnsi="Bookman Old Style"/>
          <w:bCs/>
          <w:sz w:val="24"/>
        </w:rPr>
        <w:t xml:space="preserve"> </w:t>
      </w:r>
      <w:r w:rsidR="00D01F52">
        <w:rPr>
          <w:rFonts w:ascii="Bookman Old Style" w:hAnsi="Bookman Old Style"/>
          <w:bCs/>
          <w:sz w:val="24"/>
        </w:rPr>
        <w:t>feira livre</w:t>
      </w:r>
      <w:r w:rsidR="00CB4C98">
        <w:rPr>
          <w:rFonts w:ascii="Bookman Old Style" w:hAnsi="Bookman Old Style"/>
          <w:bCs/>
          <w:sz w:val="24"/>
        </w:rPr>
        <w:t xml:space="preserve"> e mercado municipal.</w:t>
      </w:r>
    </w:p>
    <w:p w:rsidR="0060706D" w:rsidRDefault="0060706D" w:rsidP="00CB4C98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3º - </w:t>
      </w:r>
      <w:r>
        <w:rPr>
          <w:rFonts w:ascii="Bookman Old Style" w:hAnsi="Bookman Old Style"/>
          <w:bCs/>
          <w:sz w:val="24"/>
        </w:rPr>
        <w:t xml:space="preserve">Os salões de beleza, barbearias e centros estéticos deverão realizar atendimento agendado, devendo </w:t>
      </w:r>
      <w:r w:rsidR="00DD2820">
        <w:rPr>
          <w:rFonts w:ascii="Bookman Old Style" w:hAnsi="Bookman Old Style"/>
          <w:bCs/>
          <w:sz w:val="24"/>
        </w:rPr>
        <w:t>receber</w:t>
      </w:r>
      <w:r>
        <w:rPr>
          <w:rFonts w:ascii="Bookman Old Style" w:hAnsi="Bookman Old Style"/>
          <w:bCs/>
          <w:sz w:val="24"/>
        </w:rPr>
        <w:t xml:space="preserve"> 01 (um) cliente por vez.</w:t>
      </w:r>
    </w:p>
    <w:p w:rsidR="00DD2820" w:rsidRDefault="00DD2820" w:rsidP="00DD2820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Art. 4</w:t>
      </w:r>
      <w:r w:rsidRPr="00985FEF">
        <w:rPr>
          <w:rFonts w:ascii="Bookman Old Style" w:hAnsi="Bookman Old Style"/>
          <w:b/>
          <w:bCs/>
          <w:sz w:val="24"/>
        </w:rPr>
        <w:t>º -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Todos os estabelecimentos permitidos a funcionar são obrigados a fornecer a seus funcionários máscaras de proteção e mecanismos de higiene e desinfecção de mãos (água corrente, sabão líquido, papel toalha e/ou álcool à 70%), para fins de resguardar a saúde do trabalhador e ao cliente água corrente, sabão líquido, papel toalha e/ou álcool à 70%.</w:t>
      </w:r>
    </w:p>
    <w:p w:rsidR="00DD2820" w:rsidRPr="00052E8C" w:rsidRDefault="00DD2820" w:rsidP="00DD2820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 w:rsidRPr="00052E8C">
        <w:rPr>
          <w:rFonts w:ascii="Bookman Old Style" w:hAnsi="Bookman Old Style"/>
          <w:b/>
          <w:bCs/>
          <w:sz w:val="24"/>
        </w:rPr>
        <w:t xml:space="preserve">Parágrafo único </w:t>
      </w:r>
      <w:r>
        <w:rPr>
          <w:rFonts w:ascii="Bookman Old Style" w:hAnsi="Bookman Old Style"/>
          <w:b/>
          <w:bCs/>
          <w:sz w:val="24"/>
        </w:rPr>
        <w:t>–</w:t>
      </w:r>
      <w:r w:rsidRPr="00052E8C">
        <w:rPr>
          <w:rFonts w:ascii="Bookman Old Style" w:hAnsi="Bookman Old Style"/>
          <w:b/>
          <w:bCs/>
          <w:sz w:val="24"/>
        </w:rPr>
        <w:t xml:space="preserve"> </w:t>
      </w:r>
      <w:r w:rsidRPr="00052E8C">
        <w:rPr>
          <w:rFonts w:ascii="Bookman Old Style" w:hAnsi="Bookman Old Style"/>
          <w:bCs/>
          <w:sz w:val="24"/>
        </w:rPr>
        <w:t xml:space="preserve">Recomenda-se que os estabelecimentos comerciais instalem </w:t>
      </w:r>
      <w:r>
        <w:rPr>
          <w:rFonts w:ascii="Bookman Old Style" w:hAnsi="Bookman Old Style"/>
          <w:bCs/>
          <w:sz w:val="24"/>
        </w:rPr>
        <w:t>pia para higienização das mãos.</w:t>
      </w:r>
    </w:p>
    <w:p w:rsidR="00C50955" w:rsidRDefault="0060706D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DD2820">
        <w:rPr>
          <w:rFonts w:ascii="Bookman Old Style" w:hAnsi="Bookman Old Style"/>
          <w:b/>
          <w:bCs/>
          <w:sz w:val="24"/>
        </w:rPr>
        <w:t>5</w:t>
      </w:r>
      <w:r>
        <w:rPr>
          <w:rFonts w:ascii="Bookman Old Style" w:hAnsi="Bookman Old Style"/>
          <w:b/>
          <w:bCs/>
          <w:sz w:val="24"/>
        </w:rPr>
        <w:t>º</w:t>
      </w:r>
      <w:r w:rsidR="00EB16D0">
        <w:rPr>
          <w:rFonts w:ascii="Bookman Old Style" w:hAnsi="Bookman Old Style"/>
          <w:b/>
          <w:bCs/>
          <w:sz w:val="24"/>
        </w:rPr>
        <w:t xml:space="preserve"> - </w:t>
      </w:r>
      <w:r w:rsidR="00C50955">
        <w:rPr>
          <w:rFonts w:ascii="Bookman Old Style" w:hAnsi="Bookman Old Style"/>
          <w:bCs/>
          <w:sz w:val="24"/>
        </w:rPr>
        <w:t xml:space="preserve">No que diz respeito </w:t>
      </w:r>
      <w:r>
        <w:rPr>
          <w:rFonts w:ascii="Bookman Old Style" w:hAnsi="Bookman Old Style"/>
          <w:bCs/>
          <w:sz w:val="24"/>
        </w:rPr>
        <w:t>à</w:t>
      </w:r>
      <w:r w:rsidR="00C50955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lanchonete, sorveteria</w:t>
      </w:r>
      <w:r w:rsidR="00C50955" w:rsidRPr="00CB251D">
        <w:rPr>
          <w:rFonts w:ascii="Bookman Old Style" w:hAnsi="Bookman Old Style"/>
          <w:bCs/>
          <w:sz w:val="24"/>
        </w:rPr>
        <w:t xml:space="preserve">, </w:t>
      </w:r>
      <w:r>
        <w:rPr>
          <w:rFonts w:ascii="Bookman Old Style" w:hAnsi="Bookman Old Style"/>
          <w:bCs/>
          <w:sz w:val="24"/>
        </w:rPr>
        <w:t>pizzaria</w:t>
      </w:r>
      <w:r w:rsidR="00C50955">
        <w:rPr>
          <w:rFonts w:ascii="Bookman Old Style" w:hAnsi="Bookman Old Style"/>
          <w:bCs/>
          <w:sz w:val="24"/>
        </w:rPr>
        <w:t xml:space="preserve">, </w:t>
      </w:r>
      <w:r>
        <w:rPr>
          <w:rFonts w:ascii="Bookman Old Style" w:hAnsi="Bookman Old Style"/>
          <w:bCs/>
          <w:sz w:val="24"/>
        </w:rPr>
        <w:t>hamburgueria, açaiteria</w:t>
      </w:r>
      <w:r w:rsidR="00C50955">
        <w:rPr>
          <w:rFonts w:ascii="Bookman Old Style" w:hAnsi="Bookman Old Style"/>
          <w:bCs/>
          <w:sz w:val="24"/>
        </w:rPr>
        <w:t xml:space="preserve">, </w:t>
      </w:r>
      <w:r>
        <w:rPr>
          <w:rFonts w:ascii="Bookman Old Style" w:hAnsi="Bookman Old Style"/>
          <w:bCs/>
          <w:sz w:val="24"/>
        </w:rPr>
        <w:t>bar</w:t>
      </w:r>
      <w:r w:rsidR="00C50955" w:rsidRPr="00CB251D">
        <w:rPr>
          <w:rFonts w:ascii="Bookman Old Style" w:hAnsi="Bookman Old Style"/>
          <w:bCs/>
          <w:sz w:val="24"/>
        </w:rPr>
        <w:t xml:space="preserve">, </w:t>
      </w:r>
      <w:r>
        <w:rPr>
          <w:rFonts w:ascii="Bookman Old Style" w:hAnsi="Bookman Old Style"/>
          <w:bCs/>
          <w:sz w:val="24"/>
        </w:rPr>
        <w:t>distribuidora</w:t>
      </w:r>
      <w:r w:rsidR="007C2B07">
        <w:rPr>
          <w:rFonts w:ascii="Bookman Old Style" w:hAnsi="Bookman Old Style"/>
          <w:bCs/>
          <w:sz w:val="24"/>
        </w:rPr>
        <w:t xml:space="preserve"> de bebidas, </w:t>
      </w:r>
      <w:r w:rsidR="00C50955" w:rsidRPr="00D31385">
        <w:rPr>
          <w:rFonts w:ascii="Bookman Old Style" w:hAnsi="Bookman Old Style"/>
          <w:bCs/>
          <w:i/>
          <w:sz w:val="24"/>
        </w:rPr>
        <w:t>trailer</w:t>
      </w:r>
      <w:r>
        <w:rPr>
          <w:rFonts w:ascii="Bookman Old Style" w:hAnsi="Bookman Old Style"/>
          <w:bCs/>
          <w:sz w:val="24"/>
        </w:rPr>
        <w:t xml:space="preserve"> e barraca</w:t>
      </w:r>
      <w:r w:rsidR="00C50955">
        <w:rPr>
          <w:rFonts w:ascii="Bookman Old Style" w:hAnsi="Bookman Old Style"/>
          <w:bCs/>
          <w:sz w:val="24"/>
        </w:rPr>
        <w:t xml:space="preserve"> de alimentação, </w:t>
      </w:r>
      <w:r>
        <w:rPr>
          <w:rFonts w:ascii="Bookman Old Style" w:hAnsi="Bookman Old Style"/>
          <w:bCs/>
          <w:sz w:val="24"/>
        </w:rPr>
        <w:t>restaurante</w:t>
      </w:r>
      <w:r w:rsidR="00C50955" w:rsidRPr="00CB251D">
        <w:rPr>
          <w:rFonts w:ascii="Bookman Old Style" w:hAnsi="Bookman Old Style"/>
          <w:bCs/>
          <w:sz w:val="24"/>
        </w:rPr>
        <w:t xml:space="preserve"> e demais estabelecimentos que comercializem alimentos prontos para consumo, </w:t>
      </w:r>
      <w:r w:rsidR="00C50955">
        <w:rPr>
          <w:rFonts w:ascii="Bookman Old Style" w:hAnsi="Bookman Old Style"/>
          <w:bCs/>
          <w:sz w:val="24"/>
        </w:rPr>
        <w:t xml:space="preserve">é </w:t>
      </w:r>
      <w:r>
        <w:rPr>
          <w:rFonts w:ascii="Bookman Old Style" w:hAnsi="Bookman Old Style"/>
          <w:bCs/>
          <w:sz w:val="24"/>
        </w:rPr>
        <w:t xml:space="preserve">permitido </w:t>
      </w:r>
      <w:r w:rsidR="00C50955" w:rsidRPr="00CB251D">
        <w:rPr>
          <w:rFonts w:ascii="Bookman Old Style" w:hAnsi="Bookman Old Style"/>
          <w:bCs/>
          <w:sz w:val="24"/>
        </w:rPr>
        <w:t>o preparo para entrega em domicílio</w:t>
      </w:r>
      <w:r w:rsidR="00C50955">
        <w:rPr>
          <w:rFonts w:ascii="Bookman Old Style" w:hAnsi="Bookman Old Style"/>
          <w:bCs/>
          <w:sz w:val="24"/>
        </w:rPr>
        <w:t xml:space="preserve"> (</w:t>
      </w:r>
      <w:r w:rsidR="00C50955" w:rsidRPr="00CB251D">
        <w:rPr>
          <w:rFonts w:ascii="Bookman Old Style" w:hAnsi="Bookman Old Style"/>
          <w:bCs/>
          <w:sz w:val="24"/>
        </w:rPr>
        <w:t xml:space="preserve">serviços </w:t>
      </w:r>
      <w:r w:rsidR="00C50955" w:rsidRPr="00DA39DF">
        <w:rPr>
          <w:rFonts w:ascii="Bookman Old Style" w:hAnsi="Bookman Old Style"/>
          <w:bCs/>
          <w:i/>
          <w:sz w:val="24"/>
        </w:rPr>
        <w:t>delivery</w:t>
      </w:r>
      <w:r>
        <w:rPr>
          <w:rFonts w:ascii="Bookman Old Style" w:hAnsi="Bookman Old Style"/>
          <w:bCs/>
          <w:sz w:val="24"/>
        </w:rPr>
        <w:t>) e retirada no local, sem aglomeração.</w:t>
      </w:r>
    </w:p>
    <w:p w:rsidR="00C50955" w:rsidRDefault="0060706D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DD2820">
        <w:rPr>
          <w:rFonts w:ascii="Bookman Old Style" w:hAnsi="Bookman Old Style"/>
          <w:b/>
          <w:bCs/>
          <w:sz w:val="24"/>
        </w:rPr>
        <w:t>6</w:t>
      </w:r>
      <w:r>
        <w:rPr>
          <w:rFonts w:ascii="Bookman Old Style" w:hAnsi="Bookman Old Style"/>
          <w:b/>
          <w:bCs/>
          <w:sz w:val="24"/>
        </w:rPr>
        <w:t>º</w:t>
      </w:r>
      <w:r w:rsidR="00C50955">
        <w:rPr>
          <w:rFonts w:ascii="Bookman Old Style" w:hAnsi="Bookman Old Style"/>
          <w:b/>
          <w:bCs/>
          <w:sz w:val="24"/>
        </w:rPr>
        <w:t xml:space="preserve"> </w:t>
      </w:r>
      <w:r w:rsidR="00C50955" w:rsidRPr="00C347C5">
        <w:rPr>
          <w:rFonts w:ascii="Bookman Old Style" w:hAnsi="Bookman Old Style"/>
          <w:b/>
          <w:bCs/>
          <w:sz w:val="24"/>
        </w:rPr>
        <w:t>-</w:t>
      </w:r>
      <w:r w:rsidR="00C50955">
        <w:rPr>
          <w:rFonts w:ascii="Bookman Old Style" w:hAnsi="Bookman Old Style"/>
          <w:b/>
          <w:bCs/>
          <w:sz w:val="24"/>
        </w:rPr>
        <w:t xml:space="preserve"> </w:t>
      </w:r>
      <w:r w:rsidR="00C50955">
        <w:rPr>
          <w:rFonts w:ascii="Bookman Old Style" w:hAnsi="Bookman Old Style"/>
          <w:bCs/>
          <w:sz w:val="24"/>
        </w:rPr>
        <w:t>As</w:t>
      </w:r>
      <w:r w:rsidR="00C50955" w:rsidRPr="00CB251D">
        <w:rPr>
          <w:rFonts w:ascii="Bookman Old Style" w:hAnsi="Bookman Old Style"/>
          <w:bCs/>
          <w:sz w:val="24"/>
        </w:rPr>
        <w:t xml:space="preserve"> academias, clubes sociais e esportivos, Ginásio de Esportes, Campos de Futebol, Quadras de Futsal e Quadras de </w:t>
      </w:r>
      <w:r w:rsidR="00C50955" w:rsidRPr="0060706D">
        <w:rPr>
          <w:rFonts w:ascii="Bookman Old Style" w:hAnsi="Bookman Old Style"/>
          <w:bCs/>
          <w:i/>
          <w:sz w:val="24"/>
        </w:rPr>
        <w:t>Society</w:t>
      </w:r>
      <w:r>
        <w:rPr>
          <w:rFonts w:ascii="Bookman Old Style" w:hAnsi="Bookman Old Style"/>
          <w:bCs/>
          <w:sz w:val="24"/>
        </w:rPr>
        <w:t xml:space="preserve"> continuam obedecendo </w:t>
      </w:r>
      <w:r w:rsidR="00C50955">
        <w:rPr>
          <w:rFonts w:ascii="Bookman Old Style" w:hAnsi="Bookman Old Style"/>
          <w:bCs/>
          <w:sz w:val="24"/>
        </w:rPr>
        <w:t>o que está previsto nos Decretos anteriores</w:t>
      </w:r>
      <w:r w:rsidR="00C50955" w:rsidRPr="00CB251D">
        <w:rPr>
          <w:rFonts w:ascii="Bookman Old Style" w:hAnsi="Bookman Old Style"/>
          <w:bCs/>
          <w:sz w:val="24"/>
        </w:rPr>
        <w:t>;</w:t>
      </w:r>
    </w:p>
    <w:p w:rsidR="00463470" w:rsidRDefault="0060706D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DD2820">
        <w:rPr>
          <w:rFonts w:ascii="Bookman Old Style" w:hAnsi="Bookman Old Style"/>
          <w:b/>
          <w:bCs/>
          <w:sz w:val="24"/>
        </w:rPr>
        <w:t>7</w:t>
      </w:r>
      <w:r>
        <w:rPr>
          <w:rFonts w:ascii="Bookman Old Style" w:hAnsi="Bookman Old Style"/>
          <w:b/>
          <w:bCs/>
          <w:sz w:val="24"/>
        </w:rPr>
        <w:t>º -</w:t>
      </w:r>
      <w:r w:rsidR="00463470">
        <w:rPr>
          <w:rFonts w:ascii="Bookman Old Style" w:hAnsi="Bookman Old Style"/>
          <w:b/>
          <w:bCs/>
          <w:sz w:val="24"/>
        </w:rPr>
        <w:t xml:space="preserve"> </w:t>
      </w:r>
      <w:r w:rsidR="00D76DF0">
        <w:rPr>
          <w:rFonts w:ascii="Bookman Old Style" w:hAnsi="Bookman Old Style"/>
          <w:bCs/>
          <w:sz w:val="24"/>
        </w:rPr>
        <w:t>As penalidades</w:t>
      </w:r>
      <w:r w:rsidR="00D76DF0" w:rsidRPr="00463470">
        <w:rPr>
          <w:rFonts w:ascii="Bookman Old Style" w:hAnsi="Bookman Old Style"/>
          <w:bCs/>
          <w:sz w:val="24"/>
        </w:rPr>
        <w:t xml:space="preserve"> </w:t>
      </w:r>
      <w:r w:rsidR="00D76DF0">
        <w:rPr>
          <w:rFonts w:ascii="Bookman Old Style" w:hAnsi="Bookman Old Style"/>
          <w:bCs/>
          <w:sz w:val="24"/>
        </w:rPr>
        <w:t>para a falta d</w:t>
      </w:r>
      <w:r w:rsidR="00D76DF0" w:rsidRPr="00463470">
        <w:rPr>
          <w:rFonts w:ascii="Bookman Old Style" w:hAnsi="Bookman Old Style"/>
          <w:bCs/>
          <w:sz w:val="24"/>
        </w:rPr>
        <w:t>e</w:t>
      </w:r>
      <w:r w:rsidR="00D76DF0">
        <w:rPr>
          <w:rFonts w:ascii="Bookman Old Style" w:hAnsi="Bookman Old Style"/>
          <w:bCs/>
          <w:sz w:val="24"/>
        </w:rPr>
        <w:t xml:space="preserve"> </w:t>
      </w:r>
      <w:r w:rsidR="00D76DF0" w:rsidRPr="00463470">
        <w:rPr>
          <w:rFonts w:ascii="Bookman Old Style" w:hAnsi="Bookman Old Style"/>
          <w:bCs/>
          <w:sz w:val="24"/>
        </w:rPr>
        <w:t>observância a este decreto est</w:t>
      </w:r>
      <w:r w:rsidR="00D76DF0">
        <w:rPr>
          <w:rFonts w:ascii="Bookman Old Style" w:hAnsi="Bookman Old Style"/>
          <w:bCs/>
          <w:sz w:val="24"/>
        </w:rPr>
        <w:t>ão</w:t>
      </w:r>
      <w:r w:rsidR="00463470">
        <w:rPr>
          <w:rFonts w:ascii="Bookman Old Style" w:hAnsi="Bookman Old Style"/>
          <w:bCs/>
          <w:sz w:val="24"/>
        </w:rPr>
        <w:t xml:space="preserve"> prevista</w:t>
      </w:r>
      <w:r w:rsidR="00D76DF0">
        <w:rPr>
          <w:rFonts w:ascii="Bookman Old Style" w:hAnsi="Bookman Old Style"/>
          <w:bCs/>
          <w:sz w:val="24"/>
        </w:rPr>
        <w:t>s</w:t>
      </w:r>
      <w:r w:rsidR="00463470" w:rsidRPr="00463470">
        <w:rPr>
          <w:rFonts w:ascii="Bookman Old Style" w:hAnsi="Bookman Old Style"/>
          <w:bCs/>
          <w:sz w:val="24"/>
        </w:rPr>
        <w:t xml:space="preserve"> no Decreto </w:t>
      </w:r>
      <w:r w:rsidR="00463470">
        <w:rPr>
          <w:rFonts w:ascii="Bookman Old Style" w:hAnsi="Bookman Old Style"/>
          <w:bCs/>
          <w:sz w:val="24"/>
        </w:rPr>
        <w:t xml:space="preserve">Municipal </w:t>
      </w:r>
      <w:r w:rsidR="00463470" w:rsidRPr="00463470">
        <w:rPr>
          <w:rFonts w:ascii="Bookman Old Style" w:hAnsi="Bookman Old Style"/>
          <w:bCs/>
          <w:sz w:val="24"/>
        </w:rPr>
        <w:t>nº 51/2020.</w:t>
      </w:r>
    </w:p>
    <w:p w:rsidR="007C2B07" w:rsidRDefault="00151C4F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052E8C">
        <w:rPr>
          <w:rFonts w:ascii="Bookman Old Style" w:hAnsi="Bookman Old Style"/>
          <w:b/>
          <w:bCs/>
          <w:sz w:val="24"/>
        </w:rPr>
        <w:t>8</w:t>
      </w:r>
      <w:r w:rsidR="007C2B07" w:rsidRPr="007C2B07">
        <w:rPr>
          <w:rFonts w:ascii="Bookman Old Style" w:hAnsi="Bookman Old Style"/>
          <w:b/>
          <w:bCs/>
          <w:sz w:val="24"/>
        </w:rPr>
        <w:t>º -</w:t>
      </w:r>
      <w:r w:rsidR="007C2B07">
        <w:rPr>
          <w:rFonts w:ascii="Bookman Old Style" w:hAnsi="Bookman Old Style"/>
          <w:bCs/>
          <w:sz w:val="24"/>
        </w:rPr>
        <w:t xml:space="preserve"> </w:t>
      </w:r>
      <w:r w:rsidR="007C2B07" w:rsidRPr="004D3220">
        <w:rPr>
          <w:rFonts w:ascii="Bookman Old Style" w:hAnsi="Bookman Old Style"/>
          <w:bCs/>
          <w:sz w:val="24"/>
        </w:rPr>
        <w:t xml:space="preserve">Fica </w:t>
      </w:r>
      <w:r w:rsidR="00D01F52">
        <w:rPr>
          <w:rFonts w:ascii="Bookman Old Style" w:hAnsi="Bookman Old Style"/>
          <w:bCs/>
          <w:sz w:val="24"/>
        </w:rPr>
        <w:t>revogada</w:t>
      </w:r>
      <w:r w:rsidR="007C2B07">
        <w:rPr>
          <w:rFonts w:ascii="Bookman Old Style" w:hAnsi="Bookman Old Style"/>
          <w:bCs/>
          <w:sz w:val="24"/>
        </w:rPr>
        <w:t xml:space="preserve"> a determinação da restrição de locomoção noturna, prevista no art. 1º do Decreto Municipal nº 61/2020.</w:t>
      </w:r>
    </w:p>
    <w:p w:rsidR="00B02280" w:rsidRDefault="00B02280" w:rsidP="00B02280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052E8C">
        <w:rPr>
          <w:rFonts w:ascii="Bookman Old Style" w:hAnsi="Bookman Old Style"/>
          <w:b/>
          <w:bCs/>
          <w:sz w:val="24"/>
        </w:rPr>
        <w:t>9</w:t>
      </w:r>
      <w:r w:rsidR="000053B8">
        <w:rPr>
          <w:rFonts w:ascii="Bookman Old Style" w:hAnsi="Bookman Old Style"/>
          <w:b/>
          <w:bCs/>
          <w:sz w:val="24"/>
        </w:rPr>
        <w:t>º</w:t>
      </w:r>
      <w:r>
        <w:rPr>
          <w:rFonts w:ascii="Bookman Old Style" w:hAnsi="Bookman Old Style"/>
          <w:b/>
          <w:bCs/>
          <w:sz w:val="24"/>
        </w:rPr>
        <w:t xml:space="preserve"> - </w:t>
      </w:r>
      <w:r w:rsidR="00752B2C" w:rsidRPr="00752B2C">
        <w:rPr>
          <w:rFonts w:ascii="Bookman Old Style" w:hAnsi="Bookman Old Style"/>
          <w:bCs/>
          <w:sz w:val="24"/>
        </w:rPr>
        <w:t>Ficam mantidas a</w:t>
      </w:r>
      <w:r w:rsidRPr="00752B2C">
        <w:rPr>
          <w:rFonts w:ascii="Bookman Old Style" w:hAnsi="Bookman Old Style"/>
          <w:bCs/>
          <w:sz w:val="24"/>
        </w:rPr>
        <w:t>s</w:t>
      </w:r>
      <w:r w:rsidR="004B5099">
        <w:rPr>
          <w:rFonts w:ascii="Bookman Old Style" w:hAnsi="Bookman Old Style"/>
          <w:bCs/>
          <w:sz w:val="24"/>
        </w:rPr>
        <w:t xml:space="preserve"> medidas </w:t>
      </w:r>
      <w:r w:rsidR="00C50955">
        <w:rPr>
          <w:rFonts w:ascii="Bookman Old Style" w:hAnsi="Bookman Old Style"/>
          <w:bCs/>
          <w:sz w:val="24"/>
        </w:rPr>
        <w:t xml:space="preserve">restritivas, de </w:t>
      </w:r>
      <w:r w:rsidR="004B5099">
        <w:rPr>
          <w:rFonts w:ascii="Bookman Old Style" w:hAnsi="Bookman Old Style"/>
          <w:bCs/>
          <w:sz w:val="24"/>
        </w:rPr>
        <w:t>segurança,</w:t>
      </w:r>
      <w:r>
        <w:rPr>
          <w:rFonts w:ascii="Bookman Old Style" w:hAnsi="Bookman Old Style"/>
          <w:bCs/>
          <w:sz w:val="24"/>
        </w:rPr>
        <w:t xml:space="preserve"> </w:t>
      </w:r>
      <w:r w:rsidR="00C50955">
        <w:rPr>
          <w:rFonts w:ascii="Bookman Old Style" w:hAnsi="Bookman Old Style"/>
          <w:bCs/>
          <w:sz w:val="24"/>
        </w:rPr>
        <w:t xml:space="preserve">de </w:t>
      </w:r>
      <w:r>
        <w:rPr>
          <w:rFonts w:ascii="Bookman Old Style" w:hAnsi="Bookman Old Style"/>
          <w:bCs/>
          <w:sz w:val="24"/>
        </w:rPr>
        <w:t xml:space="preserve">higiene e desinfecção previstas nos decretos anteriores (nº 14, nº17, nº 24, nº 26, nº 28, </w:t>
      </w:r>
      <w:r>
        <w:rPr>
          <w:rFonts w:ascii="Bookman Old Style" w:hAnsi="Bookman Old Style"/>
          <w:bCs/>
          <w:sz w:val="24"/>
        </w:rPr>
        <w:lastRenderedPageBreak/>
        <w:t>nº 30, nº 34, nº 43</w:t>
      </w:r>
      <w:r w:rsidR="00752B2C">
        <w:rPr>
          <w:rFonts w:ascii="Bookman Old Style" w:hAnsi="Bookman Old Style"/>
          <w:bCs/>
          <w:sz w:val="24"/>
        </w:rPr>
        <w:t xml:space="preserve">, nº 45, nº 47, nº 50, nº 51, </w:t>
      </w:r>
      <w:r>
        <w:rPr>
          <w:rFonts w:ascii="Bookman Old Style" w:hAnsi="Bookman Old Style"/>
          <w:bCs/>
          <w:sz w:val="24"/>
        </w:rPr>
        <w:t>nº 54</w:t>
      </w:r>
      <w:r w:rsidR="00752B2C">
        <w:rPr>
          <w:rFonts w:ascii="Bookman Old Style" w:hAnsi="Bookman Old Style"/>
          <w:bCs/>
          <w:sz w:val="24"/>
        </w:rPr>
        <w:t>, nº 60</w:t>
      </w:r>
      <w:r w:rsidR="00C50955">
        <w:rPr>
          <w:rFonts w:ascii="Bookman Old Style" w:hAnsi="Bookman Old Style"/>
          <w:bCs/>
          <w:sz w:val="24"/>
        </w:rPr>
        <w:t>, nº 61</w:t>
      </w:r>
      <w:r>
        <w:rPr>
          <w:rFonts w:ascii="Bookman Old Style" w:hAnsi="Bookman Old Style"/>
          <w:bCs/>
          <w:sz w:val="24"/>
        </w:rPr>
        <w:t xml:space="preserve"> de 2</w:t>
      </w:r>
      <w:r w:rsidRPr="00985FEF">
        <w:rPr>
          <w:rFonts w:ascii="Bookman Old Style" w:hAnsi="Bookman Old Style"/>
          <w:bCs/>
          <w:sz w:val="24"/>
        </w:rPr>
        <w:t>020</w:t>
      </w:r>
      <w:r>
        <w:rPr>
          <w:rFonts w:ascii="Bookman Old Style" w:hAnsi="Bookman Old Style"/>
          <w:bCs/>
          <w:sz w:val="24"/>
        </w:rPr>
        <w:t xml:space="preserve"> e Portaria nº 12/2020) relativos ao combate a COVID-19, devendo ser indistintamente observados.</w:t>
      </w:r>
    </w:p>
    <w:p w:rsidR="007C2B07" w:rsidRDefault="007C2B07" w:rsidP="007C2B07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052E8C">
        <w:rPr>
          <w:rFonts w:ascii="Bookman Old Style" w:hAnsi="Bookman Old Style"/>
          <w:b/>
          <w:bCs/>
          <w:sz w:val="24"/>
        </w:rPr>
        <w:t>10</w:t>
      </w:r>
      <w:r w:rsidRPr="00985FEF">
        <w:rPr>
          <w:rFonts w:ascii="Bookman Old Style" w:hAnsi="Bookman Old Style"/>
          <w:b/>
          <w:bCs/>
          <w:sz w:val="24"/>
        </w:rPr>
        <w:t xml:space="preserve"> -</w:t>
      </w:r>
      <w:r>
        <w:rPr>
          <w:rFonts w:ascii="Bookman Old Style" w:hAnsi="Bookman Old Style"/>
          <w:bCs/>
          <w:sz w:val="24"/>
        </w:rPr>
        <w:t xml:space="preserve"> As aulas </w:t>
      </w:r>
      <w:r w:rsidR="00052E8C">
        <w:rPr>
          <w:rFonts w:ascii="Bookman Old Style" w:hAnsi="Bookman Old Style"/>
          <w:bCs/>
          <w:sz w:val="24"/>
        </w:rPr>
        <w:t xml:space="preserve">presenciais </w:t>
      </w:r>
      <w:r>
        <w:rPr>
          <w:rFonts w:ascii="Bookman Old Style" w:hAnsi="Bookman Old Style"/>
          <w:bCs/>
          <w:sz w:val="24"/>
        </w:rPr>
        <w:t>da rede municipal de ensino ficam suspensas até 0</w:t>
      </w:r>
      <w:r w:rsidR="00052E8C">
        <w:rPr>
          <w:rFonts w:ascii="Bookman Old Style" w:hAnsi="Bookman Old Style"/>
          <w:bCs/>
          <w:sz w:val="24"/>
        </w:rPr>
        <w:t>7</w:t>
      </w:r>
      <w:r>
        <w:rPr>
          <w:rFonts w:ascii="Bookman Old Style" w:hAnsi="Bookman Old Style"/>
          <w:bCs/>
          <w:sz w:val="24"/>
        </w:rPr>
        <w:t xml:space="preserve"> de julho do corrente ano, podendo haver prorrogação. Recomenda-se que as instituições privadas façam o mesmo. </w:t>
      </w:r>
      <w:r w:rsidRPr="00985FEF">
        <w:rPr>
          <w:rFonts w:ascii="Bookman Old Style" w:hAnsi="Bookman Old Style"/>
          <w:bCs/>
          <w:sz w:val="24"/>
        </w:rPr>
        <w:t xml:space="preserve"> </w:t>
      </w:r>
    </w:p>
    <w:p w:rsidR="007C2B07" w:rsidRDefault="007C2B07" w:rsidP="007C2B07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432E41">
        <w:rPr>
          <w:rFonts w:ascii="Bookman Old Style" w:hAnsi="Bookman Old Style"/>
          <w:b/>
          <w:bCs/>
          <w:sz w:val="24"/>
        </w:rPr>
        <w:t>Parágrafo único:</w:t>
      </w:r>
      <w:r>
        <w:rPr>
          <w:rFonts w:ascii="Bookman Old Style" w:hAnsi="Bookman Old Style"/>
          <w:bCs/>
          <w:sz w:val="24"/>
        </w:rPr>
        <w:t xml:space="preserve"> Deve o secretário de educação dispor </w:t>
      </w:r>
      <w:r w:rsidRPr="00432E41">
        <w:rPr>
          <w:rFonts w:ascii="Bookman Old Style" w:hAnsi="Bookman Old Style"/>
          <w:bCs/>
          <w:sz w:val="24"/>
        </w:rPr>
        <w:t xml:space="preserve">sobre </w:t>
      </w:r>
      <w:r>
        <w:rPr>
          <w:rFonts w:ascii="Bookman Old Style" w:hAnsi="Bookman Old Style"/>
          <w:bCs/>
          <w:sz w:val="24"/>
        </w:rPr>
        <w:t xml:space="preserve">as </w:t>
      </w:r>
      <w:r w:rsidRPr="00432E41">
        <w:rPr>
          <w:rFonts w:ascii="Bookman Old Style" w:hAnsi="Bookman Old Style"/>
          <w:bCs/>
          <w:sz w:val="24"/>
        </w:rPr>
        <w:t>orientações gerais acerca do regime de</w:t>
      </w:r>
      <w:r>
        <w:rPr>
          <w:rFonts w:ascii="Bookman Old Style" w:hAnsi="Bookman Old Style"/>
          <w:bCs/>
          <w:sz w:val="24"/>
        </w:rPr>
        <w:t xml:space="preserve"> </w:t>
      </w:r>
      <w:r w:rsidRPr="00432E41">
        <w:rPr>
          <w:rFonts w:ascii="Bookman Old Style" w:hAnsi="Bookman Old Style"/>
          <w:bCs/>
          <w:sz w:val="24"/>
        </w:rPr>
        <w:t>trabalho e reorganização da jornada diária</w:t>
      </w:r>
      <w:r>
        <w:rPr>
          <w:rFonts w:ascii="Bookman Old Style" w:hAnsi="Bookman Old Style"/>
          <w:bCs/>
          <w:sz w:val="24"/>
        </w:rPr>
        <w:t xml:space="preserve"> de todos os servidores da educação, </w:t>
      </w:r>
      <w:r w:rsidRPr="00432E41">
        <w:rPr>
          <w:rFonts w:ascii="Bookman Old Style" w:hAnsi="Bookman Old Style"/>
          <w:bCs/>
          <w:sz w:val="24"/>
        </w:rPr>
        <w:t>durante o</w:t>
      </w:r>
      <w:r>
        <w:rPr>
          <w:rFonts w:ascii="Bookman Old Style" w:hAnsi="Bookman Old Style"/>
          <w:bCs/>
          <w:sz w:val="24"/>
        </w:rPr>
        <w:t xml:space="preserve"> </w:t>
      </w:r>
      <w:r w:rsidRPr="00432E41">
        <w:rPr>
          <w:rFonts w:ascii="Bookman Old Style" w:hAnsi="Bookman Old Style"/>
          <w:bCs/>
          <w:sz w:val="24"/>
        </w:rPr>
        <w:t xml:space="preserve">período de emergência, </w:t>
      </w:r>
      <w:r>
        <w:rPr>
          <w:rFonts w:ascii="Bookman Old Style" w:hAnsi="Bookman Old Style"/>
          <w:bCs/>
          <w:sz w:val="24"/>
        </w:rPr>
        <w:t>para preservação do patrimônio público e continuidade da prestação de serviços fundamentais.</w:t>
      </w:r>
    </w:p>
    <w:p w:rsidR="00C50955" w:rsidRDefault="00C50955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DD2820">
        <w:rPr>
          <w:rFonts w:ascii="Bookman Old Style" w:hAnsi="Bookman Old Style"/>
          <w:b/>
          <w:bCs/>
          <w:sz w:val="24"/>
        </w:rPr>
        <w:t>11</w:t>
      </w:r>
      <w:r w:rsidRPr="00985FEF">
        <w:rPr>
          <w:rFonts w:ascii="Bookman Old Style" w:hAnsi="Bookman Old Style"/>
          <w:b/>
          <w:bCs/>
          <w:sz w:val="24"/>
        </w:rPr>
        <w:t xml:space="preserve"> -</w:t>
      </w:r>
      <w:r w:rsidRPr="00985FEF">
        <w:rPr>
          <w:rFonts w:ascii="Bookman Old Style" w:hAnsi="Bookman Old Style"/>
          <w:bCs/>
          <w:sz w:val="24"/>
        </w:rPr>
        <w:t xml:space="preserve"> O estado de emergência em saúde pública no âmbito do território do município de Sento-Sé </w:t>
      </w:r>
      <w:r>
        <w:rPr>
          <w:rFonts w:ascii="Bookman Old Style" w:hAnsi="Bookman Old Style"/>
          <w:bCs/>
          <w:sz w:val="24"/>
        </w:rPr>
        <w:t xml:space="preserve">(BA) continua vigente até dia </w:t>
      </w:r>
      <w:r w:rsidR="00E94D27">
        <w:rPr>
          <w:rFonts w:ascii="Bookman Old Style" w:hAnsi="Bookman Old Style"/>
          <w:bCs/>
          <w:sz w:val="24"/>
        </w:rPr>
        <w:t>0</w:t>
      </w:r>
      <w:r w:rsidR="00DD2820">
        <w:rPr>
          <w:rFonts w:ascii="Bookman Old Style" w:hAnsi="Bookman Old Style"/>
          <w:bCs/>
          <w:sz w:val="24"/>
        </w:rPr>
        <w:t>7</w:t>
      </w:r>
      <w:r>
        <w:rPr>
          <w:rFonts w:ascii="Bookman Old Style" w:hAnsi="Bookman Old Style"/>
          <w:bCs/>
          <w:sz w:val="24"/>
        </w:rPr>
        <w:t xml:space="preserve"> de ju</w:t>
      </w:r>
      <w:r w:rsidR="00E94D27">
        <w:rPr>
          <w:rFonts w:ascii="Bookman Old Style" w:hAnsi="Bookman Old Style"/>
          <w:bCs/>
          <w:sz w:val="24"/>
        </w:rPr>
        <w:t>l</w:t>
      </w:r>
      <w:r>
        <w:rPr>
          <w:rFonts w:ascii="Bookman Old Style" w:hAnsi="Bookman Old Style"/>
          <w:bCs/>
          <w:sz w:val="24"/>
        </w:rPr>
        <w:t>ho de 2020</w:t>
      </w:r>
      <w:r w:rsidRPr="00985FEF">
        <w:rPr>
          <w:rFonts w:ascii="Bookman Old Style" w:hAnsi="Bookman Old Style"/>
          <w:bCs/>
          <w:sz w:val="24"/>
        </w:rPr>
        <w:t>.</w:t>
      </w:r>
    </w:p>
    <w:p w:rsidR="00985FEF" w:rsidRPr="00985FEF" w:rsidRDefault="006B5354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DD2820">
        <w:rPr>
          <w:rFonts w:ascii="Bookman Old Style" w:hAnsi="Bookman Old Style"/>
          <w:b/>
          <w:bCs/>
          <w:sz w:val="24"/>
        </w:rPr>
        <w:t>12</w:t>
      </w:r>
      <w:r w:rsidR="00985FEF" w:rsidRPr="00985FEF">
        <w:rPr>
          <w:rFonts w:ascii="Bookman Old Style" w:hAnsi="Bookman Old Style"/>
          <w:b/>
          <w:bCs/>
          <w:sz w:val="24"/>
        </w:rPr>
        <w:t xml:space="preserve"> -</w:t>
      </w:r>
      <w:r w:rsidR="00985FEF" w:rsidRPr="00985FEF">
        <w:rPr>
          <w:rFonts w:ascii="Bookman Old Style" w:hAnsi="Bookman Old Style"/>
          <w:bCs/>
          <w:sz w:val="24"/>
        </w:rPr>
        <w:t xml:space="preserve"> Este Decreto entra em vigor na data de sua publicação, ficando revogadas as disposições em contrário.</w:t>
      </w:r>
    </w:p>
    <w:p w:rsidR="00D01F52" w:rsidRDefault="00985FEF" w:rsidP="00D01F52">
      <w:pPr>
        <w:pStyle w:val="NormalWeb"/>
        <w:spacing w:before="0" w:beforeAutospacing="0" w:after="0" w:afterAutospacing="0" w:line="276" w:lineRule="auto"/>
        <w:ind w:right="-5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GABINETE DA PREFEITA MUNICIPAL DE SENTO-SÉ, EM</w:t>
      </w:r>
      <w:r w:rsidR="004D3220">
        <w:rPr>
          <w:rFonts w:ascii="Bookman Old Style" w:hAnsi="Bookman Old Style"/>
          <w:b/>
          <w:bCs/>
          <w:sz w:val="24"/>
        </w:rPr>
        <w:t xml:space="preserve"> </w:t>
      </w:r>
      <w:r w:rsidR="00E94D27">
        <w:rPr>
          <w:rFonts w:ascii="Bookman Old Style" w:hAnsi="Bookman Old Style"/>
          <w:b/>
          <w:bCs/>
          <w:sz w:val="24"/>
        </w:rPr>
        <w:t>2</w:t>
      </w:r>
      <w:r w:rsidR="00DD2820">
        <w:rPr>
          <w:rFonts w:ascii="Bookman Old Style" w:hAnsi="Bookman Old Style"/>
          <w:b/>
          <w:bCs/>
          <w:sz w:val="24"/>
        </w:rPr>
        <w:t>3</w:t>
      </w:r>
      <w:r w:rsidR="00E94D27">
        <w:rPr>
          <w:rFonts w:ascii="Bookman Old Style" w:hAnsi="Bookman Old Style"/>
          <w:b/>
          <w:bCs/>
          <w:sz w:val="24"/>
        </w:rPr>
        <w:t xml:space="preserve"> </w:t>
      </w:r>
      <w:r w:rsidR="00AF5CFC">
        <w:rPr>
          <w:rFonts w:ascii="Bookman Old Style" w:hAnsi="Bookman Old Style"/>
          <w:b/>
          <w:bCs/>
          <w:sz w:val="24"/>
        </w:rPr>
        <w:t xml:space="preserve">DE </w:t>
      </w:r>
      <w:r w:rsidR="00B02280">
        <w:rPr>
          <w:rFonts w:ascii="Bookman Old Style" w:hAnsi="Bookman Old Style"/>
          <w:b/>
          <w:bCs/>
          <w:sz w:val="24"/>
        </w:rPr>
        <w:t>JUNHO</w:t>
      </w:r>
      <w:r w:rsidRPr="00985FEF">
        <w:rPr>
          <w:rFonts w:ascii="Bookman Old Style" w:hAnsi="Bookman Old Style"/>
          <w:b/>
          <w:bCs/>
          <w:sz w:val="24"/>
        </w:rPr>
        <w:t xml:space="preserve"> DE 2020.</w:t>
      </w:r>
      <w:r w:rsidR="00D01F52">
        <w:rPr>
          <w:rFonts w:ascii="Bookman Old Style" w:hAnsi="Bookman Old Style"/>
          <w:b/>
          <w:bCs/>
          <w:sz w:val="24"/>
        </w:rPr>
        <w:t xml:space="preserve">  </w:t>
      </w:r>
    </w:p>
    <w:p w:rsidR="00DD2820" w:rsidRDefault="00DD2820" w:rsidP="00D01F52">
      <w:pPr>
        <w:pStyle w:val="NormalWeb"/>
        <w:spacing w:before="0" w:beforeAutospacing="0" w:after="0" w:afterAutospacing="0" w:line="276" w:lineRule="auto"/>
        <w:ind w:right="-5"/>
        <w:rPr>
          <w:rFonts w:ascii="Bookman Old Style" w:hAnsi="Bookman Old Style"/>
          <w:b/>
          <w:bCs/>
          <w:sz w:val="24"/>
        </w:rPr>
      </w:pPr>
    </w:p>
    <w:p w:rsidR="00985FEF" w:rsidRPr="00985FEF" w:rsidRDefault="00985FEF" w:rsidP="00D01F52">
      <w:pPr>
        <w:pStyle w:val="NormalWeb"/>
        <w:spacing w:before="0" w:beforeAutospacing="0" w:after="0" w:afterAutospacing="0" w:line="276" w:lineRule="auto"/>
        <w:ind w:right="-5"/>
        <w:jc w:val="center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ANA LUIZA RODRIGUES DA SILVA PASSOS</w:t>
      </w:r>
    </w:p>
    <w:p w:rsidR="00802215" w:rsidRPr="00985FEF" w:rsidRDefault="00985FEF" w:rsidP="00D01F52">
      <w:pPr>
        <w:pStyle w:val="NormalWeb"/>
        <w:spacing w:before="0" w:beforeAutospacing="0" w:after="0" w:afterAutospacing="0"/>
        <w:ind w:right="-5"/>
        <w:jc w:val="center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Prefeita Municipal</w:t>
      </w:r>
      <w:r w:rsidR="00E94D27">
        <w:rPr>
          <w:rFonts w:ascii="Bookman Old Style" w:hAnsi="Bookman Old Style"/>
          <w:b/>
          <w:bCs/>
          <w:sz w:val="24"/>
        </w:rPr>
        <w:t xml:space="preserve"> de Sento-Sé/BA</w:t>
      </w:r>
    </w:p>
    <w:sectPr w:rsidR="00802215" w:rsidRPr="00985FEF" w:rsidSect="003419AE">
      <w:headerReference w:type="default" r:id="rId8"/>
      <w:footerReference w:type="default" r:id="rId9"/>
      <w:pgSz w:w="11907" w:h="16840" w:code="9"/>
      <w:pgMar w:top="1418" w:right="1134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4F0" w:rsidRDefault="008234F0" w:rsidP="00574E1A">
      <w:r>
        <w:separator/>
      </w:r>
    </w:p>
  </w:endnote>
  <w:endnote w:type="continuationSeparator" w:id="0">
    <w:p w:rsidR="008234F0" w:rsidRDefault="008234F0" w:rsidP="005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E3A" w:rsidRPr="001C0E3A" w:rsidRDefault="00FE7C36">
    <w:pPr>
      <w:pStyle w:val="Rodap"/>
      <w:jc w:val="right"/>
      <w:rPr>
        <w:sz w:val="18"/>
      </w:rPr>
    </w:pPr>
    <w:r w:rsidRPr="001C0E3A">
      <w:rPr>
        <w:sz w:val="18"/>
      </w:rPr>
      <w:fldChar w:fldCharType="begin"/>
    </w:r>
    <w:r w:rsidR="001C0E3A" w:rsidRPr="001C0E3A">
      <w:rPr>
        <w:sz w:val="18"/>
      </w:rPr>
      <w:instrText xml:space="preserve"> PAGE   \* MERGEFORMAT </w:instrText>
    </w:r>
    <w:r w:rsidRPr="001C0E3A">
      <w:rPr>
        <w:sz w:val="18"/>
      </w:rPr>
      <w:fldChar w:fldCharType="separate"/>
    </w:r>
    <w:r w:rsidR="00DD1E21">
      <w:rPr>
        <w:noProof/>
        <w:sz w:val="18"/>
      </w:rPr>
      <w:t>3</w:t>
    </w:r>
    <w:r w:rsidRPr="001C0E3A">
      <w:rPr>
        <w:sz w:val="18"/>
      </w:rPr>
      <w:fldChar w:fldCharType="end"/>
    </w:r>
    <w:r w:rsidR="00A8637D">
      <w:rPr>
        <w:sz w:val="18"/>
      </w:rPr>
      <w:t>/</w:t>
    </w:r>
    <w:r w:rsidR="00DD2820">
      <w:rPr>
        <w:sz w:val="18"/>
      </w:rPr>
      <w:t>3</w:t>
    </w:r>
  </w:p>
  <w:p w:rsidR="001C0E3A" w:rsidRDefault="001C0E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4F0" w:rsidRDefault="008234F0" w:rsidP="00574E1A">
      <w:r>
        <w:separator/>
      </w:r>
    </w:p>
  </w:footnote>
  <w:footnote w:type="continuationSeparator" w:id="0">
    <w:p w:rsidR="008234F0" w:rsidRDefault="008234F0" w:rsidP="0057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51D" w:rsidRDefault="00923638" w:rsidP="00CB251D">
    <w:pPr>
      <w:widowControl w:val="0"/>
      <w:autoSpaceDE w:val="0"/>
      <w:autoSpaceDN w:val="0"/>
      <w:adjustRightInd w:val="0"/>
      <w:ind w:left="1560"/>
      <w:rPr>
        <w:rFonts w:ascii="Times New Roman" w:hAnsi="Times New Roman"/>
        <w:sz w:val="24"/>
      </w:rPr>
    </w:pPr>
    <w:r>
      <w:rPr>
        <w:bCs w:val="0"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754380</wp:posOffset>
          </wp:positionH>
          <wp:positionV relativeFrom="page">
            <wp:posOffset>361315</wp:posOffset>
          </wp:positionV>
          <wp:extent cx="1207770" cy="981075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51D">
      <w:rPr>
        <w:rFonts w:ascii="Book Antiqua" w:hAnsi="Book Antiqua" w:cs="Book Antiqua"/>
        <w:b/>
        <w:sz w:val="32"/>
        <w:szCs w:val="32"/>
      </w:rPr>
      <w:t>PREFEITURA MUNICIPAL DE SENTO-SÉ</w:t>
    </w: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ESTADO DA BAHIA</w:t>
    </w: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Praça Dr. Juvêncio Alves, s/nº - Centro.</w:t>
    </w:r>
  </w:p>
  <w:p w:rsidR="00CB251D" w:rsidRDefault="00CB251D" w:rsidP="00CB251D">
    <w:pPr>
      <w:widowControl w:val="0"/>
      <w:autoSpaceDE w:val="0"/>
      <w:autoSpaceDN w:val="0"/>
      <w:adjustRightInd w:val="0"/>
      <w:spacing w:line="3" w:lineRule="exact"/>
      <w:rPr>
        <w:rFonts w:ascii="Times New Roman" w:hAnsi="Times New Roman"/>
        <w:sz w:val="24"/>
      </w:rPr>
    </w:pP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CEP 47.350 - 000 – SENTO-SÉ – BAHIA</w:t>
    </w:r>
  </w:p>
  <w:p w:rsidR="00CB251D" w:rsidRPr="00F80E42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CNPJ 13.692.736/0001-10</w:t>
    </w:r>
  </w:p>
  <w:p w:rsidR="00574E1A" w:rsidRDefault="00574E1A" w:rsidP="00574E1A">
    <w:pPr>
      <w:pStyle w:val="Cabealho"/>
      <w:tabs>
        <w:tab w:val="clear" w:pos="4252"/>
        <w:tab w:val="clear" w:pos="8504"/>
        <w:tab w:val="left" w:pos="5109"/>
      </w:tabs>
    </w:pPr>
  </w:p>
  <w:p w:rsidR="00B0297C" w:rsidRPr="00B0297C" w:rsidRDefault="00B0297C" w:rsidP="00574E1A">
    <w:pPr>
      <w:pStyle w:val="Cabealho"/>
      <w:tabs>
        <w:tab w:val="clear" w:pos="4252"/>
        <w:tab w:val="clear" w:pos="8504"/>
        <w:tab w:val="left" w:pos="510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CFB"/>
    <w:multiLevelType w:val="hybridMultilevel"/>
    <w:tmpl w:val="72E2DC3C"/>
    <w:lvl w:ilvl="0" w:tplc="37A666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77253"/>
    <w:multiLevelType w:val="hybridMultilevel"/>
    <w:tmpl w:val="7004CEB2"/>
    <w:lvl w:ilvl="0" w:tplc="75082B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E83F78"/>
    <w:multiLevelType w:val="hybridMultilevel"/>
    <w:tmpl w:val="6B52B4AE"/>
    <w:lvl w:ilvl="0" w:tplc="6DE68E6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E"/>
    <w:rsid w:val="00003523"/>
    <w:rsid w:val="00004718"/>
    <w:rsid w:val="000053B8"/>
    <w:rsid w:val="00012BA0"/>
    <w:rsid w:val="0002284C"/>
    <w:rsid w:val="00026B52"/>
    <w:rsid w:val="00031B85"/>
    <w:rsid w:val="000368A3"/>
    <w:rsid w:val="0004115F"/>
    <w:rsid w:val="00044793"/>
    <w:rsid w:val="00047389"/>
    <w:rsid w:val="000511C9"/>
    <w:rsid w:val="00052E8C"/>
    <w:rsid w:val="000640B7"/>
    <w:rsid w:val="00075E9F"/>
    <w:rsid w:val="0008294F"/>
    <w:rsid w:val="000B47F0"/>
    <w:rsid w:val="000B7A9C"/>
    <w:rsid w:val="000C124C"/>
    <w:rsid w:val="000C1F81"/>
    <w:rsid w:val="000C44C3"/>
    <w:rsid w:val="000D6F12"/>
    <w:rsid w:val="000E2257"/>
    <w:rsid w:val="000E7124"/>
    <w:rsid w:val="00137998"/>
    <w:rsid w:val="001434FB"/>
    <w:rsid w:val="00151C4F"/>
    <w:rsid w:val="001527CF"/>
    <w:rsid w:val="0015324D"/>
    <w:rsid w:val="001626AF"/>
    <w:rsid w:val="001638D7"/>
    <w:rsid w:val="00163939"/>
    <w:rsid w:val="001751BE"/>
    <w:rsid w:val="00175AE3"/>
    <w:rsid w:val="00181AAA"/>
    <w:rsid w:val="001B64BF"/>
    <w:rsid w:val="001C0E3A"/>
    <w:rsid w:val="001C36BA"/>
    <w:rsid w:val="001D6939"/>
    <w:rsid w:val="001F0AE1"/>
    <w:rsid w:val="001F72C7"/>
    <w:rsid w:val="00216BE0"/>
    <w:rsid w:val="00222F61"/>
    <w:rsid w:val="00234A63"/>
    <w:rsid w:val="00240743"/>
    <w:rsid w:val="00240987"/>
    <w:rsid w:val="0024253D"/>
    <w:rsid w:val="00243D69"/>
    <w:rsid w:val="00260C24"/>
    <w:rsid w:val="00281FA7"/>
    <w:rsid w:val="002834EC"/>
    <w:rsid w:val="00287BD0"/>
    <w:rsid w:val="00292C94"/>
    <w:rsid w:val="00297A45"/>
    <w:rsid w:val="002A03D9"/>
    <w:rsid w:val="002A4B8E"/>
    <w:rsid w:val="002B4190"/>
    <w:rsid w:val="002B5DB0"/>
    <w:rsid w:val="002C5018"/>
    <w:rsid w:val="002D1292"/>
    <w:rsid w:val="002D36BE"/>
    <w:rsid w:val="002D516B"/>
    <w:rsid w:val="002E539C"/>
    <w:rsid w:val="002E714C"/>
    <w:rsid w:val="0030080B"/>
    <w:rsid w:val="003025FF"/>
    <w:rsid w:val="00302C5B"/>
    <w:rsid w:val="00302ECD"/>
    <w:rsid w:val="0032752A"/>
    <w:rsid w:val="00341404"/>
    <w:rsid w:val="003419AE"/>
    <w:rsid w:val="0034364D"/>
    <w:rsid w:val="003444C4"/>
    <w:rsid w:val="003753A9"/>
    <w:rsid w:val="00383B3A"/>
    <w:rsid w:val="00387547"/>
    <w:rsid w:val="003927C4"/>
    <w:rsid w:val="003948BE"/>
    <w:rsid w:val="003965D5"/>
    <w:rsid w:val="00396C69"/>
    <w:rsid w:val="00397733"/>
    <w:rsid w:val="003B5E50"/>
    <w:rsid w:val="003C0BA3"/>
    <w:rsid w:val="003C4107"/>
    <w:rsid w:val="003D2A02"/>
    <w:rsid w:val="003E61D1"/>
    <w:rsid w:val="003F1F4B"/>
    <w:rsid w:val="00427388"/>
    <w:rsid w:val="0043077B"/>
    <w:rsid w:val="00432E41"/>
    <w:rsid w:val="004349D0"/>
    <w:rsid w:val="0044139A"/>
    <w:rsid w:val="00444183"/>
    <w:rsid w:val="00452EC5"/>
    <w:rsid w:val="0045314C"/>
    <w:rsid w:val="00463470"/>
    <w:rsid w:val="00480FC9"/>
    <w:rsid w:val="004840AC"/>
    <w:rsid w:val="00494ADD"/>
    <w:rsid w:val="004B5099"/>
    <w:rsid w:val="004C08CF"/>
    <w:rsid w:val="004D3220"/>
    <w:rsid w:val="004E1654"/>
    <w:rsid w:val="004F00A7"/>
    <w:rsid w:val="00515DF1"/>
    <w:rsid w:val="00544481"/>
    <w:rsid w:val="0055049F"/>
    <w:rsid w:val="0056216C"/>
    <w:rsid w:val="0056488E"/>
    <w:rsid w:val="00574E1A"/>
    <w:rsid w:val="00595D43"/>
    <w:rsid w:val="005F5321"/>
    <w:rsid w:val="00600ADC"/>
    <w:rsid w:val="006055A3"/>
    <w:rsid w:val="00605A6B"/>
    <w:rsid w:val="0060706D"/>
    <w:rsid w:val="00642DAA"/>
    <w:rsid w:val="00652694"/>
    <w:rsid w:val="00670F05"/>
    <w:rsid w:val="0067261F"/>
    <w:rsid w:val="00681B75"/>
    <w:rsid w:val="00697740"/>
    <w:rsid w:val="006A4544"/>
    <w:rsid w:val="006A6662"/>
    <w:rsid w:val="006A7C96"/>
    <w:rsid w:val="006B495A"/>
    <w:rsid w:val="006B5354"/>
    <w:rsid w:val="006B6C70"/>
    <w:rsid w:val="006C01BF"/>
    <w:rsid w:val="006C39CF"/>
    <w:rsid w:val="006D479E"/>
    <w:rsid w:val="006E757F"/>
    <w:rsid w:val="006F5CB1"/>
    <w:rsid w:val="0070272D"/>
    <w:rsid w:val="00716819"/>
    <w:rsid w:val="00720BCA"/>
    <w:rsid w:val="0072336F"/>
    <w:rsid w:val="00744E79"/>
    <w:rsid w:val="0074513D"/>
    <w:rsid w:val="00752B2C"/>
    <w:rsid w:val="007725D5"/>
    <w:rsid w:val="00772A33"/>
    <w:rsid w:val="007811FA"/>
    <w:rsid w:val="007962D6"/>
    <w:rsid w:val="007A444F"/>
    <w:rsid w:val="007B1294"/>
    <w:rsid w:val="007B4289"/>
    <w:rsid w:val="007C2B07"/>
    <w:rsid w:val="007C597C"/>
    <w:rsid w:val="007C5F7B"/>
    <w:rsid w:val="007C687B"/>
    <w:rsid w:val="007C6909"/>
    <w:rsid w:val="00802215"/>
    <w:rsid w:val="0080606D"/>
    <w:rsid w:val="0081415A"/>
    <w:rsid w:val="008234F0"/>
    <w:rsid w:val="00826CDD"/>
    <w:rsid w:val="00827D2D"/>
    <w:rsid w:val="00843797"/>
    <w:rsid w:val="00844C79"/>
    <w:rsid w:val="00846A2A"/>
    <w:rsid w:val="008523FA"/>
    <w:rsid w:val="00873075"/>
    <w:rsid w:val="00892F5D"/>
    <w:rsid w:val="008B0AEE"/>
    <w:rsid w:val="008B795B"/>
    <w:rsid w:val="008C10DB"/>
    <w:rsid w:val="008C2353"/>
    <w:rsid w:val="008C2DFC"/>
    <w:rsid w:val="008C7494"/>
    <w:rsid w:val="008E2A67"/>
    <w:rsid w:val="008E4A58"/>
    <w:rsid w:val="008F0CD2"/>
    <w:rsid w:val="008F3054"/>
    <w:rsid w:val="008F7350"/>
    <w:rsid w:val="008F7C92"/>
    <w:rsid w:val="009116E9"/>
    <w:rsid w:val="00913328"/>
    <w:rsid w:val="00923638"/>
    <w:rsid w:val="00925834"/>
    <w:rsid w:val="0092596A"/>
    <w:rsid w:val="0092686E"/>
    <w:rsid w:val="00931B00"/>
    <w:rsid w:val="00942B59"/>
    <w:rsid w:val="00951D44"/>
    <w:rsid w:val="009526C6"/>
    <w:rsid w:val="00957135"/>
    <w:rsid w:val="0096095E"/>
    <w:rsid w:val="00971CCB"/>
    <w:rsid w:val="00976277"/>
    <w:rsid w:val="00985FEF"/>
    <w:rsid w:val="009A5D22"/>
    <w:rsid w:val="009B3001"/>
    <w:rsid w:val="009D1A7F"/>
    <w:rsid w:val="009F16BF"/>
    <w:rsid w:val="00A01A5C"/>
    <w:rsid w:val="00A13E52"/>
    <w:rsid w:val="00A23829"/>
    <w:rsid w:val="00A246E7"/>
    <w:rsid w:val="00A25257"/>
    <w:rsid w:val="00A30915"/>
    <w:rsid w:val="00A31BA6"/>
    <w:rsid w:val="00A40B21"/>
    <w:rsid w:val="00A437C9"/>
    <w:rsid w:val="00A50B55"/>
    <w:rsid w:val="00A50C6F"/>
    <w:rsid w:val="00A5300C"/>
    <w:rsid w:val="00A55363"/>
    <w:rsid w:val="00A65250"/>
    <w:rsid w:val="00A6556E"/>
    <w:rsid w:val="00A656F8"/>
    <w:rsid w:val="00A7100F"/>
    <w:rsid w:val="00A8020D"/>
    <w:rsid w:val="00A83AE2"/>
    <w:rsid w:val="00A8637D"/>
    <w:rsid w:val="00A94544"/>
    <w:rsid w:val="00A9543B"/>
    <w:rsid w:val="00AA195A"/>
    <w:rsid w:val="00AA2B8F"/>
    <w:rsid w:val="00AA757C"/>
    <w:rsid w:val="00AB5B0B"/>
    <w:rsid w:val="00AB72C5"/>
    <w:rsid w:val="00AC6081"/>
    <w:rsid w:val="00AE52F7"/>
    <w:rsid w:val="00AF5CFC"/>
    <w:rsid w:val="00B00057"/>
    <w:rsid w:val="00B01C85"/>
    <w:rsid w:val="00B02280"/>
    <w:rsid w:val="00B024F9"/>
    <w:rsid w:val="00B0297C"/>
    <w:rsid w:val="00B05F5A"/>
    <w:rsid w:val="00B22BED"/>
    <w:rsid w:val="00B3219A"/>
    <w:rsid w:val="00B36901"/>
    <w:rsid w:val="00B55DD5"/>
    <w:rsid w:val="00B55E44"/>
    <w:rsid w:val="00B7723A"/>
    <w:rsid w:val="00B83C3F"/>
    <w:rsid w:val="00BA496B"/>
    <w:rsid w:val="00BA6BAB"/>
    <w:rsid w:val="00BA7630"/>
    <w:rsid w:val="00BB2C71"/>
    <w:rsid w:val="00BD1EA6"/>
    <w:rsid w:val="00BD5F15"/>
    <w:rsid w:val="00BD682C"/>
    <w:rsid w:val="00BD6B85"/>
    <w:rsid w:val="00BE3531"/>
    <w:rsid w:val="00BE5319"/>
    <w:rsid w:val="00BF10B1"/>
    <w:rsid w:val="00C14045"/>
    <w:rsid w:val="00C15A62"/>
    <w:rsid w:val="00C16A9D"/>
    <w:rsid w:val="00C347C5"/>
    <w:rsid w:val="00C41DFB"/>
    <w:rsid w:val="00C420EF"/>
    <w:rsid w:val="00C42F1B"/>
    <w:rsid w:val="00C50955"/>
    <w:rsid w:val="00C958B6"/>
    <w:rsid w:val="00CA1B60"/>
    <w:rsid w:val="00CB2270"/>
    <w:rsid w:val="00CB251D"/>
    <w:rsid w:val="00CB4318"/>
    <w:rsid w:val="00CB4C98"/>
    <w:rsid w:val="00CC48D2"/>
    <w:rsid w:val="00CD22C7"/>
    <w:rsid w:val="00CD42B9"/>
    <w:rsid w:val="00CE47DC"/>
    <w:rsid w:val="00CF1E21"/>
    <w:rsid w:val="00D01F52"/>
    <w:rsid w:val="00D05F3F"/>
    <w:rsid w:val="00D1002A"/>
    <w:rsid w:val="00D137DB"/>
    <w:rsid w:val="00D31385"/>
    <w:rsid w:val="00D3466C"/>
    <w:rsid w:val="00D34B17"/>
    <w:rsid w:val="00D41282"/>
    <w:rsid w:val="00D47112"/>
    <w:rsid w:val="00D76DF0"/>
    <w:rsid w:val="00D80E79"/>
    <w:rsid w:val="00D86011"/>
    <w:rsid w:val="00D9005D"/>
    <w:rsid w:val="00D90F7D"/>
    <w:rsid w:val="00D9389D"/>
    <w:rsid w:val="00D94F1C"/>
    <w:rsid w:val="00D96E0E"/>
    <w:rsid w:val="00DA39DF"/>
    <w:rsid w:val="00DA4386"/>
    <w:rsid w:val="00DB313C"/>
    <w:rsid w:val="00DC33AD"/>
    <w:rsid w:val="00DD1E21"/>
    <w:rsid w:val="00DD2820"/>
    <w:rsid w:val="00DE40A3"/>
    <w:rsid w:val="00E01C89"/>
    <w:rsid w:val="00E06A5C"/>
    <w:rsid w:val="00E1538A"/>
    <w:rsid w:val="00E2476B"/>
    <w:rsid w:val="00E31580"/>
    <w:rsid w:val="00E4458C"/>
    <w:rsid w:val="00E478A7"/>
    <w:rsid w:val="00E66335"/>
    <w:rsid w:val="00E71A32"/>
    <w:rsid w:val="00E73D77"/>
    <w:rsid w:val="00E81ED5"/>
    <w:rsid w:val="00E87D12"/>
    <w:rsid w:val="00E94D27"/>
    <w:rsid w:val="00E965C2"/>
    <w:rsid w:val="00EB16D0"/>
    <w:rsid w:val="00EB3D3B"/>
    <w:rsid w:val="00EB66E3"/>
    <w:rsid w:val="00EC501E"/>
    <w:rsid w:val="00ED5A9E"/>
    <w:rsid w:val="00ED6F48"/>
    <w:rsid w:val="00ED6FDD"/>
    <w:rsid w:val="00EE365F"/>
    <w:rsid w:val="00EE48BA"/>
    <w:rsid w:val="00EF4D4E"/>
    <w:rsid w:val="00F13FB1"/>
    <w:rsid w:val="00F213EB"/>
    <w:rsid w:val="00F43B27"/>
    <w:rsid w:val="00F50A5A"/>
    <w:rsid w:val="00F62E79"/>
    <w:rsid w:val="00F6441B"/>
    <w:rsid w:val="00F67383"/>
    <w:rsid w:val="00F707A1"/>
    <w:rsid w:val="00F73C6E"/>
    <w:rsid w:val="00F74AFF"/>
    <w:rsid w:val="00F762F3"/>
    <w:rsid w:val="00F870AD"/>
    <w:rsid w:val="00F90C05"/>
    <w:rsid w:val="00F910DD"/>
    <w:rsid w:val="00F97580"/>
    <w:rsid w:val="00FA3D9F"/>
    <w:rsid w:val="00FC2283"/>
    <w:rsid w:val="00FD6536"/>
    <w:rsid w:val="00FD70F7"/>
    <w:rsid w:val="00FE1A76"/>
    <w:rsid w:val="00FE7C36"/>
    <w:rsid w:val="00FF34F2"/>
    <w:rsid w:val="00FF675B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A075505-8135-7F44-9D77-5C532B3B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EC5"/>
    <w:rPr>
      <w:rFonts w:ascii="Century Gothic" w:hAnsi="Century Gothic" w:cs="Arial"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52EC5"/>
    <w:rPr>
      <w:rFonts w:ascii="Verdana" w:hAnsi="Verdana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452EC5"/>
    <w:pPr>
      <w:spacing w:before="100" w:beforeAutospacing="1" w:after="100" w:afterAutospacing="1"/>
    </w:pPr>
    <w:rPr>
      <w:rFonts w:ascii="Arial" w:hAnsi="Arial" w:cs="Times New Roman"/>
      <w:bCs w:val="0"/>
      <w:sz w:val="20"/>
    </w:rPr>
  </w:style>
  <w:style w:type="character" w:styleId="Forte">
    <w:name w:val="Strong"/>
    <w:qFormat/>
    <w:rsid w:val="00452EC5"/>
    <w:rPr>
      <w:b/>
      <w:bCs/>
    </w:rPr>
  </w:style>
  <w:style w:type="paragraph" w:customStyle="1" w:styleId="ARTIGO">
    <w:name w:val="ARTIGO"/>
    <w:rsid w:val="00452EC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vanish/>
      <w:color w:val="000000"/>
      <w:sz w:val="12"/>
      <w:szCs w:val="12"/>
    </w:rPr>
  </w:style>
  <w:style w:type="paragraph" w:customStyle="1" w:styleId="NormalTahoma">
    <w:name w:val="Normal + Tahoma"/>
    <w:aliases w:val="11 pt,Preto"/>
    <w:basedOn w:val="NormalWeb"/>
    <w:rsid w:val="00452EC5"/>
    <w:pPr>
      <w:jc w:val="both"/>
    </w:pPr>
    <w:rPr>
      <w:rFonts w:ascii="Tahoma" w:hAnsi="Tahoma" w:cs="Tahoma"/>
      <w:color w:val="000000"/>
      <w:sz w:val="22"/>
      <w:szCs w:val="22"/>
    </w:rPr>
  </w:style>
  <w:style w:type="paragraph" w:styleId="Cabealho">
    <w:name w:val="header"/>
    <w:basedOn w:val="Normal"/>
    <w:link w:val="CabealhoChar"/>
    <w:rsid w:val="00574E1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574E1A"/>
    <w:rPr>
      <w:rFonts w:ascii="Century Gothic" w:hAnsi="Century Gothic" w:cs="Arial"/>
      <w:bCs/>
      <w:sz w:val="22"/>
      <w:szCs w:val="24"/>
    </w:rPr>
  </w:style>
  <w:style w:type="paragraph" w:styleId="Rodap">
    <w:name w:val="footer"/>
    <w:basedOn w:val="Normal"/>
    <w:link w:val="RodapChar"/>
    <w:uiPriority w:val="99"/>
    <w:rsid w:val="00574E1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574E1A"/>
    <w:rPr>
      <w:rFonts w:ascii="Century Gothic" w:hAnsi="Century Gothic" w:cs="Arial"/>
      <w:b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3B5E50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Textodebalo">
    <w:name w:val="Balloon Text"/>
    <w:basedOn w:val="Normal"/>
    <w:link w:val="TextodebaloChar"/>
    <w:rsid w:val="000B4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47F0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A315-C845-481B-AD92-52688E64B5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Subseção I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Subseção I</dc:title>
  <dc:creator>user</dc:creator>
  <cp:lastModifiedBy>Clériston dos Santos Ferreira</cp:lastModifiedBy>
  <cp:revision>2</cp:revision>
  <cp:lastPrinted>2020-06-08T14:44:00Z</cp:lastPrinted>
  <dcterms:created xsi:type="dcterms:W3CDTF">2020-06-23T14:50:00Z</dcterms:created>
  <dcterms:modified xsi:type="dcterms:W3CDTF">2020-06-23T14:50:00Z</dcterms:modified>
</cp:coreProperties>
</file>